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75" w:rsidRPr="007312E1" w:rsidRDefault="000F1B75" w:rsidP="00F600BD">
      <w:pPr>
        <w:jc w:val="center"/>
        <w:rPr>
          <w:rFonts w:hAnsi="ＭＳ 明朝"/>
          <w:color w:val="000000" w:themeColor="text1"/>
        </w:rPr>
      </w:pPr>
    </w:p>
    <w:p w:rsidR="000F1B75" w:rsidRPr="007312E1" w:rsidRDefault="000F1B75" w:rsidP="00F600BD">
      <w:pPr>
        <w:jc w:val="right"/>
        <w:rPr>
          <w:rFonts w:hAnsi="ＭＳ 明朝"/>
          <w:color w:val="000000" w:themeColor="text1"/>
        </w:rPr>
      </w:pPr>
      <w:r w:rsidRPr="007312E1">
        <w:rPr>
          <w:rFonts w:hAnsi="ＭＳ 明朝" w:hint="eastAsia"/>
          <w:color w:val="000000" w:themeColor="text1"/>
        </w:rPr>
        <w:t>障福　第</w:t>
      </w:r>
      <w:r w:rsidR="00F86FE3">
        <w:rPr>
          <w:rFonts w:hAnsi="ＭＳ 明朝" w:hint="eastAsia"/>
          <w:color w:val="000000" w:themeColor="text1"/>
        </w:rPr>
        <w:t>1145</w:t>
      </w:r>
      <w:r w:rsidRPr="007312E1">
        <w:rPr>
          <w:rFonts w:hAnsi="ＭＳ 明朝" w:hint="eastAsia"/>
          <w:color w:val="000000" w:themeColor="text1"/>
        </w:rPr>
        <w:t>号</w:t>
      </w:r>
    </w:p>
    <w:p w:rsidR="000F1B75" w:rsidRPr="007312E1" w:rsidRDefault="000F1B75" w:rsidP="00F600BD">
      <w:pPr>
        <w:jc w:val="right"/>
        <w:rPr>
          <w:rFonts w:hAnsi="ＭＳ 明朝"/>
          <w:color w:val="000000" w:themeColor="text1"/>
        </w:rPr>
      </w:pPr>
      <w:r w:rsidRPr="007312E1">
        <w:rPr>
          <w:rFonts w:hAnsi="ＭＳ 明朝" w:hint="eastAsia"/>
          <w:color w:val="000000" w:themeColor="text1"/>
        </w:rPr>
        <w:t>平成3</w:t>
      </w:r>
      <w:r w:rsidRPr="007312E1">
        <w:rPr>
          <w:rFonts w:hAnsi="ＭＳ 明朝"/>
          <w:color w:val="000000" w:themeColor="text1"/>
        </w:rPr>
        <w:t>0</w:t>
      </w:r>
      <w:r w:rsidR="008C3EC1">
        <w:rPr>
          <w:rFonts w:hAnsi="ＭＳ 明朝" w:hint="eastAsia"/>
          <w:color w:val="000000" w:themeColor="text1"/>
        </w:rPr>
        <w:t>年５月１</w:t>
      </w:r>
      <w:bookmarkStart w:id="0" w:name="_GoBack"/>
      <w:bookmarkEnd w:id="0"/>
      <w:r w:rsidRPr="007312E1">
        <w:rPr>
          <w:rFonts w:hAnsi="ＭＳ 明朝" w:hint="eastAsia"/>
          <w:color w:val="000000" w:themeColor="text1"/>
        </w:rPr>
        <w:t>日</w:t>
      </w:r>
    </w:p>
    <w:p w:rsidR="000F1B75" w:rsidRPr="007312E1" w:rsidRDefault="000F1B75" w:rsidP="00F600BD">
      <w:pPr>
        <w:rPr>
          <w:rFonts w:hAnsi="ＭＳ 明朝"/>
          <w:color w:val="000000" w:themeColor="text1"/>
        </w:rPr>
      </w:pPr>
    </w:p>
    <w:p w:rsidR="000F1B75" w:rsidRDefault="000F1B75" w:rsidP="00F600BD">
      <w:pPr>
        <w:rPr>
          <w:rFonts w:hAnsi="ＭＳ 明朝"/>
          <w:color w:val="000000" w:themeColor="text1"/>
        </w:rPr>
      </w:pPr>
      <w:r w:rsidRPr="007312E1">
        <w:rPr>
          <w:rFonts w:hAnsi="ＭＳ 明朝" w:hint="eastAsia"/>
          <w:color w:val="000000" w:themeColor="text1"/>
          <w:lang w:eastAsia="zh-TW"/>
        </w:rPr>
        <w:t>各</w:t>
      </w:r>
      <w:r>
        <w:rPr>
          <w:rFonts w:hAnsi="ＭＳ 明朝" w:hint="eastAsia"/>
          <w:color w:val="000000" w:themeColor="text1"/>
        </w:rPr>
        <w:t>指定障害福祉サービス事業者</w:t>
      </w:r>
    </w:p>
    <w:p w:rsidR="000F1B75" w:rsidRDefault="000F1B75" w:rsidP="00F600BD">
      <w:pPr>
        <w:rPr>
          <w:rFonts w:hAnsi="ＭＳ 明朝"/>
          <w:color w:val="000000" w:themeColor="text1"/>
        </w:rPr>
      </w:pPr>
      <w:r>
        <w:rPr>
          <w:rFonts w:hAnsi="ＭＳ 明朝" w:hint="eastAsia"/>
          <w:color w:val="000000" w:themeColor="text1"/>
        </w:rPr>
        <w:t>各指定障害者支援施設</w:t>
      </w:r>
    </w:p>
    <w:p w:rsidR="000F1B75" w:rsidRDefault="000F1B75" w:rsidP="00F600BD">
      <w:pPr>
        <w:rPr>
          <w:rFonts w:hAnsi="ＭＳ 明朝"/>
          <w:color w:val="000000" w:themeColor="text1"/>
        </w:rPr>
      </w:pPr>
      <w:r>
        <w:rPr>
          <w:rFonts w:hAnsi="ＭＳ 明朝" w:hint="eastAsia"/>
          <w:color w:val="000000" w:themeColor="text1"/>
        </w:rPr>
        <w:t xml:space="preserve">各指定障害児通所支援事業者　</w:t>
      </w:r>
      <w:r w:rsidR="00E92A40">
        <w:rPr>
          <w:rFonts w:hAnsi="ＭＳ 明朝" w:hint="eastAsia"/>
          <w:color w:val="000000" w:themeColor="text1"/>
        </w:rPr>
        <w:t xml:space="preserve">　</w:t>
      </w:r>
      <w:r>
        <w:rPr>
          <w:rFonts w:hAnsi="ＭＳ 明朝" w:hint="eastAsia"/>
          <w:color w:val="000000" w:themeColor="text1"/>
        </w:rPr>
        <w:t>代表者　様</w:t>
      </w:r>
    </w:p>
    <w:p w:rsidR="000F1B75" w:rsidRDefault="000F1B75" w:rsidP="00F600BD">
      <w:pPr>
        <w:rPr>
          <w:rFonts w:hAnsi="ＭＳ 明朝"/>
          <w:color w:val="000000" w:themeColor="text1"/>
        </w:rPr>
      </w:pPr>
      <w:r>
        <w:rPr>
          <w:rFonts w:hAnsi="ＭＳ 明朝" w:hint="eastAsia"/>
          <w:color w:val="000000" w:themeColor="text1"/>
        </w:rPr>
        <w:t>各指定障害児入所施設</w:t>
      </w:r>
    </w:p>
    <w:p w:rsidR="000F1B75" w:rsidRPr="007312E1" w:rsidRDefault="000F1B75" w:rsidP="00F600BD">
      <w:pPr>
        <w:rPr>
          <w:rFonts w:hAnsi="ＭＳ 明朝"/>
          <w:color w:val="000000" w:themeColor="text1"/>
          <w:lang w:eastAsia="zh-TW"/>
        </w:rPr>
      </w:pPr>
      <w:r>
        <w:rPr>
          <w:rFonts w:hAnsi="ＭＳ 明朝" w:hint="eastAsia"/>
          <w:color w:val="000000" w:themeColor="text1"/>
        </w:rPr>
        <w:t>各指定相談支援事業者</w:t>
      </w:r>
    </w:p>
    <w:p w:rsidR="000F1B75" w:rsidRPr="007312E1" w:rsidRDefault="000F1B75" w:rsidP="00F600BD">
      <w:pPr>
        <w:rPr>
          <w:rFonts w:hAnsi="ＭＳ 明朝"/>
          <w:color w:val="000000" w:themeColor="text1"/>
          <w:lang w:eastAsia="zh-TW"/>
        </w:rPr>
      </w:pPr>
    </w:p>
    <w:p w:rsidR="00E92A40" w:rsidRDefault="000F1B75" w:rsidP="00F600BD">
      <w:pPr>
        <w:jc w:val="right"/>
        <w:rPr>
          <w:rFonts w:hAnsi="ＭＳ 明朝"/>
          <w:color w:val="000000" w:themeColor="text1"/>
        </w:rPr>
      </w:pPr>
      <w:r w:rsidRPr="007312E1">
        <w:rPr>
          <w:rFonts w:hAnsi="ＭＳ 明朝" w:hint="eastAsia"/>
          <w:color w:val="000000" w:themeColor="text1"/>
        </w:rPr>
        <w:t>神奈川県福祉子どもみらい局福祉部</w:t>
      </w:r>
    </w:p>
    <w:p w:rsidR="000F1B75" w:rsidRPr="007312E1" w:rsidRDefault="000F1B75" w:rsidP="00F600BD">
      <w:pPr>
        <w:jc w:val="right"/>
        <w:rPr>
          <w:rFonts w:hAnsi="ＭＳ 明朝"/>
          <w:color w:val="000000" w:themeColor="text1"/>
        </w:rPr>
      </w:pPr>
      <w:r w:rsidRPr="007312E1">
        <w:rPr>
          <w:rFonts w:hAnsi="ＭＳ 明朝" w:hint="eastAsia"/>
          <w:color w:val="000000" w:themeColor="text1"/>
        </w:rPr>
        <w:t>障害サービス担当課長</w:t>
      </w:r>
    </w:p>
    <w:p w:rsidR="000F1B75" w:rsidRPr="007312E1" w:rsidRDefault="000F1B75" w:rsidP="00F600BD">
      <w:pPr>
        <w:jc w:val="right"/>
        <w:rPr>
          <w:rFonts w:hAnsi="ＭＳ 明朝"/>
          <w:color w:val="000000" w:themeColor="text1"/>
        </w:rPr>
      </w:pPr>
      <w:r w:rsidRPr="007312E1">
        <w:rPr>
          <w:rFonts w:hAnsi="ＭＳ 明朝" w:hint="eastAsia"/>
          <w:color w:val="000000" w:themeColor="text1"/>
        </w:rPr>
        <w:t>（公印省略）</w:t>
      </w:r>
    </w:p>
    <w:p w:rsidR="000F1B75" w:rsidRDefault="000F1B75" w:rsidP="00F600BD">
      <w:pPr>
        <w:ind w:leftChars="300" w:left="660" w:rightChars="300" w:right="660"/>
        <w:rPr>
          <w:rFonts w:hAnsi="ＭＳ 明朝"/>
          <w:color w:val="000000" w:themeColor="text1"/>
        </w:rPr>
      </w:pPr>
    </w:p>
    <w:p w:rsidR="000F1B75" w:rsidRPr="007312E1" w:rsidRDefault="000F1B75" w:rsidP="00F600BD">
      <w:pPr>
        <w:ind w:leftChars="300" w:left="660" w:rightChars="300" w:right="660"/>
        <w:rPr>
          <w:rFonts w:hAnsi="ＭＳ 明朝"/>
          <w:color w:val="000000" w:themeColor="text1"/>
        </w:rPr>
      </w:pPr>
      <w:r w:rsidRPr="007312E1">
        <w:rPr>
          <w:rFonts w:hAnsi="ＭＳ 明朝" w:hint="eastAsia"/>
          <w:color w:val="000000" w:themeColor="text1"/>
        </w:rPr>
        <w:t>指定通所支援の事業等の人員、設備及び運営に関する基準等を定める条例等の一部改正について（通知）</w:t>
      </w:r>
    </w:p>
    <w:p w:rsidR="000F1B75" w:rsidRDefault="000F1B75" w:rsidP="00F600BD">
      <w:pPr>
        <w:ind w:firstLineChars="100" w:firstLine="220"/>
        <w:rPr>
          <w:rFonts w:hAnsi="ＭＳ 明朝"/>
          <w:color w:val="000000" w:themeColor="text1"/>
        </w:rPr>
      </w:pPr>
    </w:p>
    <w:p w:rsidR="000F1B75" w:rsidRPr="007312E1" w:rsidRDefault="000F1B75" w:rsidP="00F600BD">
      <w:pPr>
        <w:ind w:firstLineChars="100" w:firstLine="220"/>
        <w:rPr>
          <w:rFonts w:hAnsi="ＭＳ 明朝"/>
          <w:color w:val="000000" w:themeColor="text1"/>
        </w:rPr>
      </w:pPr>
      <w:r w:rsidRPr="007312E1">
        <w:rPr>
          <w:rFonts w:hAnsi="ＭＳ 明朝" w:hint="eastAsia"/>
          <w:color w:val="000000" w:themeColor="text1"/>
        </w:rPr>
        <w:t>日ごろより障害保健福祉施策の推進に御理解・御協力をいただき厚くお礼申し上げます。</w:t>
      </w:r>
    </w:p>
    <w:p w:rsidR="000F1B75" w:rsidRDefault="000F1B75" w:rsidP="00F600BD">
      <w:pPr>
        <w:ind w:firstLineChars="100" w:firstLine="220"/>
        <w:rPr>
          <w:rFonts w:hAnsi="ＭＳ 明朝"/>
          <w:color w:val="000000" w:themeColor="text1"/>
        </w:rPr>
      </w:pPr>
      <w:r w:rsidRPr="007312E1">
        <w:rPr>
          <w:rFonts w:hAnsi="ＭＳ 明朝" w:hint="eastAsia"/>
          <w:color w:val="000000" w:themeColor="text1"/>
        </w:rPr>
        <w:t>さて、この度、下記の条例及び規則の一部を別紙のとおり改正し、平成3</w:t>
      </w:r>
      <w:r w:rsidRPr="007312E1">
        <w:rPr>
          <w:rFonts w:hAnsi="ＭＳ 明朝"/>
          <w:color w:val="000000" w:themeColor="text1"/>
        </w:rPr>
        <w:t>0</w:t>
      </w:r>
      <w:r w:rsidRPr="007312E1">
        <w:rPr>
          <w:rFonts w:hAnsi="ＭＳ 明朝" w:hint="eastAsia"/>
          <w:color w:val="000000" w:themeColor="text1"/>
        </w:rPr>
        <w:t>年４月１日から施行しましたので通知します。</w:t>
      </w:r>
    </w:p>
    <w:p w:rsidR="000F1B75" w:rsidRPr="007312E1" w:rsidRDefault="000F1B75" w:rsidP="00F600BD">
      <w:pPr>
        <w:ind w:firstLineChars="100" w:firstLine="220"/>
        <w:rPr>
          <w:rFonts w:hAnsi="ＭＳ 明朝"/>
          <w:color w:val="000000" w:themeColor="text1"/>
        </w:rPr>
      </w:pPr>
      <w:r>
        <w:rPr>
          <w:rFonts w:hAnsi="ＭＳ 明朝" w:hint="eastAsia"/>
          <w:color w:val="000000" w:themeColor="text1"/>
        </w:rPr>
        <w:t>つきましては、</w:t>
      </w:r>
      <w:r w:rsidRPr="007312E1">
        <w:rPr>
          <w:rFonts w:hAnsi="ＭＳ 明朝" w:hint="eastAsia"/>
          <w:color w:val="000000" w:themeColor="text1"/>
        </w:rPr>
        <w:t>条例改正及び規則改正の概要は次のとおりですので、内容を御了知いただき、</w:t>
      </w:r>
      <w:r>
        <w:rPr>
          <w:rFonts w:hAnsi="ＭＳ 明朝" w:hint="eastAsia"/>
          <w:color w:val="000000" w:themeColor="text1"/>
        </w:rPr>
        <w:t>条例の趣旨に沿った適切な事業運営をされるようお願いします。</w:t>
      </w:r>
    </w:p>
    <w:p w:rsidR="000F1B75" w:rsidRDefault="000F1B75" w:rsidP="00F600BD">
      <w:pPr>
        <w:pStyle w:val="a7"/>
        <w:rPr>
          <w:rFonts w:hAnsi="ＭＳ 明朝"/>
          <w:color w:val="000000" w:themeColor="text1"/>
        </w:rPr>
      </w:pPr>
    </w:p>
    <w:p w:rsidR="000F1B75" w:rsidRDefault="000F1B75" w:rsidP="00F600BD">
      <w:pPr>
        <w:pStyle w:val="a7"/>
        <w:rPr>
          <w:rFonts w:hAnsi="ＭＳ 明朝"/>
          <w:color w:val="000000" w:themeColor="text1"/>
        </w:rPr>
      </w:pPr>
      <w:r w:rsidRPr="007312E1">
        <w:rPr>
          <w:rFonts w:hAnsi="ＭＳ 明朝" w:hint="eastAsia"/>
          <w:color w:val="000000" w:themeColor="text1"/>
        </w:rPr>
        <w:t>記</w:t>
      </w:r>
    </w:p>
    <w:p w:rsidR="00E92A40" w:rsidRDefault="00E92A40" w:rsidP="00F600BD"/>
    <w:p w:rsidR="00E92A40" w:rsidRPr="007312E1" w:rsidRDefault="00E92A40" w:rsidP="00F600BD">
      <w:pPr>
        <w:rPr>
          <w:rFonts w:hAnsi="ＭＳ 明朝" w:cs="Times New Roman"/>
          <w:color w:val="000000" w:themeColor="text1"/>
        </w:rPr>
      </w:pPr>
      <w:r w:rsidRPr="007312E1">
        <w:rPr>
          <w:rFonts w:hAnsi="ＭＳ 明朝" w:cs="Times New Roman" w:hint="eastAsia"/>
          <w:color w:val="000000" w:themeColor="text1"/>
        </w:rPr>
        <w:t>１　一部改正を行った条例及び規則</w:t>
      </w:r>
    </w:p>
    <w:p w:rsidR="00E92A40" w:rsidRPr="00FD5C97" w:rsidRDefault="00E92A40" w:rsidP="00FD5C97">
      <w:pPr>
        <w:pStyle w:val="af0"/>
        <w:numPr>
          <w:ilvl w:val="0"/>
          <w:numId w:val="14"/>
        </w:numPr>
        <w:ind w:leftChars="0"/>
        <w:rPr>
          <w:rFonts w:hAnsi="ＭＳ 明朝"/>
        </w:rPr>
      </w:pPr>
      <w:r w:rsidRPr="00FD5C97">
        <w:rPr>
          <w:rFonts w:hAnsi="ＭＳ 明朝" w:hint="eastAsia"/>
        </w:rPr>
        <w:t>指定通所支援の事業等の人員、設備及び運営に関する基準等を定める条例（平成2</w:t>
      </w:r>
      <w:r w:rsidRPr="00FD5C97">
        <w:rPr>
          <w:rFonts w:hAnsi="ＭＳ 明朝"/>
        </w:rPr>
        <w:t>5</w:t>
      </w:r>
      <w:r w:rsidRPr="00FD5C97">
        <w:rPr>
          <w:rFonts w:hAnsi="ＭＳ 明朝" w:hint="eastAsia"/>
        </w:rPr>
        <w:t>年神奈川県条例第７号）</w:t>
      </w:r>
    </w:p>
    <w:p w:rsidR="00E92A40" w:rsidRPr="00FD5C97" w:rsidRDefault="00E92A40" w:rsidP="00FD5C97">
      <w:pPr>
        <w:pStyle w:val="af0"/>
        <w:numPr>
          <w:ilvl w:val="0"/>
          <w:numId w:val="14"/>
        </w:numPr>
        <w:ind w:leftChars="0"/>
        <w:rPr>
          <w:rFonts w:hAnsi="ＭＳ 明朝"/>
        </w:rPr>
      </w:pPr>
      <w:r w:rsidRPr="00FD5C97">
        <w:rPr>
          <w:rFonts w:hAnsi="ＭＳ 明朝" w:hint="eastAsia"/>
        </w:rPr>
        <w:t>指定障害福祉サービスの事業等の人員、設備及び運営に関する基準等を定める条例（平成2</w:t>
      </w:r>
      <w:r w:rsidRPr="00FD5C97">
        <w:rPr>
          <w:rFonts w:hAnsi="ＭＳ 明朝"/>
        </w:rPr>
        <w:t>5</w:t>
      </w:r>
      <w:r w:rsidRPr="00FD5C97">
        <w:rPr>
          <w:rFonts w:hAnsi="ＭＳ 明朝" w:hint="eastAsia"/>
        </w:rPr>
        <w:t>年神奈川県条例第９号）</w:t>
      </w:r>
    </w:p>
    <w:p w:rsidR="00E92A40" w:rsidRPr="00FD5C97" w:rsidRDefault="00E92A40" w:rsidP="00FD5C97">
      <w:pPr>
        <w:pStyle w:val="af0"/>
        <w:numPr>
          <w:ilvl w:val="0"/>
          <w:numId w:val="14"/>
        </w:numPr>
        <w:ind w:leftChars="0"/>
        <w:rPr>
          <w:rFonts w:hAnsi="ＭＳ 明朝"/>
        </w:rPr>
      </w:pPr>
      <w:r w:rsidRPr="00FD5C97">
        <w:rPr>
          <w:rFonts w:hAnsi="ＭＳ 明朝" w:hint="eastAsia"/>
        </w:rPr>
        <w:t>指定障害福祉サービスの事業等の人員、設備及び運営に関する基準等を定める条例施行規則（平成2</w:t>
      </w:r>
      <w:r w:rsidRPr="00FD5C97">
        <w:rPr>
          <w:rFonts w:hAnsi="ＭＳ 明朝"/>
        </w:rPr>
        <w:t>5</w:t>
      </w:r>
      <w:r w:rsidRPr="00FD5C97">
        <w:rPr>
          <w:rFonts w:hAnsi="ＭＳ 明朝" w:hint="eastAsia"/>
        </w:rPr>
        <w:t>年神奈川県規則第1</w:t>
      </w:r>
      <w:r w:rsidRPr="00FD5C97">
        <w:rPr>
          <w:rFonts w:hAnsi="ＭＳ 明朝"/>
        </w:rPr>
        <w:t>5</w:t>
      </w:r>
      <w:r w:rsidRPr="00FD5C97">
        <w:rPr>
          <w:rFonts w:hAnsi="ＭＳ 明朝" w:hint="eastAsia"/>
        </w:rPr>
        <w:t>号）</w:t>
      </w:r>
    </w:p>
    <w:p w:rsidR="00E92A40" w:rsidRPr="00FD5C97" w:rsidRDefault="00E92A40" w:rsidP="00FD5C97">
      <w:pPr>
        <w:pStyle w:val="af0"/>
        <w:numPr>
          <w:ilvl w:val="0"/>
          <w:numId w:val="14"/>
        </w:numPr>
        <w:ind w:leftChars="0"/>
        <w:rPr>
          <w:rFonts w:hAnsi="ＭＳ 明朝"/>
        </w:rPr>
      </w:pPr>
      <w:r w:rsidRPr="00FD5C97">
        <w:rPr>
          <w:rFonts w:hAnsi="ＭＳ 明朝" w:hint="eastAsia"/>
        </w:rPr>
        <w:t>障害福祉サービス事業の設備及び運営に関する基準を定める条例（平成2</w:t>
      </w:r>
      <w:r w:rsidRPr="00FD5C97">
        <w:rPr>
          <w:rFonts w:hAnsi="ＭＳ 明朝"/>
        </w:rPr>
        <w:t>5</w:t>
      </w:r>
      <w:r w:rsidRPr="00FD5C97">
        <w:rPr>
          <w:rFonts w:hAnsi="ＭＳ 明朝" w:hint="eastAsia"/>
        </w:rPr>
        <w:t>年神奈川県条例第1</w:t>
      </w:r>
      <w:r w:rsidRPr="00FD5C97">
        <w:rPr>
          <w:rFonts w:hAnsi="ＭＳ 明朝"/>
        </w:rPr>
        <w:t>1</w:t>
      </w:r>
      <w:r w:rsidRPr="00FD5C97">
        <w:rPr>
          <w:rFonts w:hAnsi="ＭＳ 明朝" w:hint="eastAsia"/>
        </w:rPr>
        <w:t>号）</w:t>
      </w:r>
    </w:p>
    <w:p w:rsidR="00E92A40" w:rsidRDefault="00E92A40" w:rsidP="00F600BD">
      <w:pPr>
        <w:ind w:leftChars="100" w:left="440" w:hangingChars="100" w:hanging="220"/>
        <w:rPr>
          <w:rFonts w:hAnsi="ＭＳ 明朝"/>
        </w:rPr>
      </w:pPr>
      <w:r w:rsidRPr="007312E1">
        <w:rPr>
          <w:rFonts w:hAnsi="ＭＳ 明朝" w:hint="eastAsia"/>
        </w:rPr>
        <w:t>・ 指定障害者支援施設の人員、設備及び運営に関する基準等を定める条例（平成</w:t>
      </w:r>
      <w:r w:rsidRPr="007312E1">
        <w:rPr>
          <w:rFonts w:hAnsi="ＭＳ 明朝" w:hint="eastAsia"/>
        </w:rPr>
        <w:lastRenderedPageBreak/>
        <w:t>2</w:t>
      </w:r>
      <w:r w:rsidRPr="007312E1">
        <w:rPr>
          <w:rFonts w:hAnsi="ＭＳ 明朝"/>
        </w:rPr>
        <w:t>5</w:t>
      </w:r>
      <w:r w:rsidRPr="007312E1">
        <w:rPr>
          <w:rFonts w:hAnsi="ＭＳ 明朝" w:hint="eastAsia"/>
        </w:rPr>
        <w:t>年神奈川県条例第1</w:t>
      </w:r>
      <w:r w:rsidRPr="007312E1">
        <w:rPr>
          <w:rFonts w:hAnsi="ＭＳ 明朝"/>
        </w:rPr>
        <w:t>0</w:t>
      </w:r>
      <w:r w:rsidRPr="007312E1">
        <w:rPr>
          <w:rFonts w:hAnsi="ＭＳ 明朝" w:hint="eastAsia"/>
        </w:rPr>
        <w:t>号）</w:t>
      </w:r>
    </w:p>
    <w:p w:rsidR="00E92A40" w:rsidRPr="00FD5C97" w:rsidRDefault="00E92A40" w:rsidP="00FD5C97">
      <w:pPr>
        <w:pStyle w:val="af0"/>
        <w:numPr>
          <w:ilvl w:val="0"/>
          <w:numId w:val="14"/>
        </w:numPr>
        <w:ind w:leftChars="0"/>
        <w:rPr>
          <w:rFonts w:hAnsi="ＭＳ 明朝"/>
        </w:rPr>
      </w:pPr>
      <w:r w:rsidRPr="00FD5C97">
        <w:rPr>
          <w:rFonts w:hAnsi="ＭＳ 明朝" w:hint="eastAsia"/>
        </w:rPr>
        <w:t>指定障害児入所施設等の人員、設備及び運営に関する基準等を定める条例（平成2</w:t>
      </w:r>
      <w:r w:rsidRPr="00FD5C97">
        <w:rPr>
          <w:rFonts w:hAnsi="ＭＳ 明朝"/>
        </w:rPr>
        <w:t>5</w:t>
      </w:r>
      <w:r w:rsidRPr="00FD5C97">
        <w:rPr>
          <w:rFonts w:hAnsi="ＭＳ 明朝" w:hint="eastAsia"/>
        </w:rPr>
        <w:t>年神奈川県条例第８号）</w:t>
      </w:r>
    </w:p>
    <w:p w:rsidR="00E92A40" w:rsidRPr="00FD5C97" w:rsidRDefault="00E92A40" w:rsidP="00FD5C97">
      <w:pPr>
        <w:pStyle w:val="af0"/>
        <w:numPr>
          <w:ilvl w:val="0"/>
          <w:numId w:val="14"/>
        </w:numPr>
        <w:ind w:leftChars="0"/>
        <w:rPr>
          <w:rFonts w:hAnsi="ＭＳ 明朝"/>
        </w:rPr>
      </w:pPr>
      <w:r w:rsidRPr="00FD5C97">
        <w:rPr>
          <w:rFonts w:hAnsi="ＭＳ 明朝" w:hint="eastAsia"/>
        </w:rPr>
        <w:t>児童福祉施設の設備及び運営に関する基準を定める条例（平成2</w:t>
      </w:r>
      <w:r w:rsidRPr="00FD5C97">
        <w:rPr>
          <w:rFonts w:hAnsi="ＭＳ 明朝"/>
        </w:rPr>
        <w:t>5</w:t>
      </w:r>
      <w:r w:rsidRPr="00FD5C97">
        <w:rPr>
          <w:rFonts w:hAnsi="ＭＳ 明朝" w:hint="eastAsia"/>
        </w:rPr>
        <w:t>年　神奈川県条例第５号）</w:t>
      </w:r>
    </w:p>
    <w:p w:rsidR="00E92A40" w:rsidRDefault="00E92A40" w:rsidP="00F600BD">
      <w:pPr>
        <w:ind w:left="220" w:hangingChars="100" w:hanging="220"/>
        <w:rPr>
          <w:rFonts w:hAnsi="ＭＳ 明朝"/>
          <w:color w:val="000000" w:themeColor="text1"/>
        </w:rPr>
      </w:pPr>
    </w:p>
    <w:p w:rsidR="00E92A40" w:rsidRPr="007312E1" w:rsidRDefault="00E92A40" w:rsidP="00F600BD">
      <w:pPr>
        <w:ind w:left="220" w:hangingChars="100" w:hanging="220"/>
        <w:rPr>
          <w:rFonts w:hAnsi="ＭＳ 明朝"/>
        </w:rPr>
      </w:pPr>
      <w:r w:rsidRPr="007312E1">
        <w:rPr>
          <w:rFonts w:hAnsi="ＭＳ 明朝" w:hint="eastAsia"/>
          <w:color w:val="000000" w:themeColor="text1"/>
        </w:rPr>
        <w:t xml:space="preserve">２　</w:t>
      </w:r>
      <w:r w:rsidRPr="007312E1">
        <w:rPr>
          <w:rFonts w:hAnsi="ＭＳ 明朝" w:hint="eastAsia"/>
        </w:rPr>
        <w:t>指定通所支援の事業等の人員、設備及び運営に関する基準等を定める条例の一部改正の概要</w:t>
      </w:r>
      <w:r w:rsidR="00F647BB">
        <w:rPr>
          <w:rFonts w:hAnsi="ＭＳ 明朝" w:hint="eastAsia"/>
        </w:rPr>
        <w:t>（別紙1</w:t>
      </w:r>
      <w:r w:rsidR="00F647BB">
        <w:rPr>
          <w:rFonts w:hAnsi="ＭＳ 明朝"/>
        </w:rPr>
        <w:t>-1</w:t>
      </w:r>
      <w:r w:rsidR="00F647BB">
        <w:rPr>
          <w:rFonts w:hAnsi="ＭＳ 明朝" w:hint="eastAsia"/>
        </w:rPr>
        <w:t>～別紙1</w:t>
      </w:r>
      <w:r w:rsidR="00F647BB">
        <w:rPr>
          <w:rFonts w:hAnsi="ＭＳ 明朝"/>
        </w:rPr>
        <w:t>-3</w:t>
      </w:r>
      <w:r w:rsidR="00F647BB">
        <w:rPr>
          <w:rFonts w:hAnsi="ＭＳ 明朝" w:hint="eastAsia"/>
        </w:rPr>
        <w:t>）</w:t>
      </w:r>
    </w:p>
    <w:p w:rsidR="00E92A40" w:rsidRPr="007312E1" w:rsidRDefault="00E92A40" w:rsidP="00F600BD">
      <w:pPr>
        <w:ind w:left="440" w:hangingChars="200" w:hanging="440"/>
        <w:rPr>
          <w:rFonts w:hAnsi="ＭＳ 明朝"/>
          <w:szCs w:val="28"/>
        </w:rPr>
      </w:pPr>
      <w:r>
        <w:rPr>
          <w:rFonts w:hAnsi="ＭＳ 明朝" w:hint="eastAsia"/>
          <w:szCs w:val="28"/>
        </w:rPr>
        <w:t>（１）</w:t>
      </w:r>
      <w:r w:rsidRPr="007312E1">
        <w:rPr>
          <w:rFonts w:hAnsi="ＭＳ 明朝" w:hint="eastAsia"/>
          <w:szCs w:val="28"/>
        </w:rPr>
        <w:t>指定居宅訪問型児童発達支援に係る基準の新設</w:t>
      </w:r>
    </w:p>
    <w:p w:rsidR="00E92A40" w:rsidRDefault="00E92A40" w:rsidP="00F600BD">
      <w:pPr>
        <w:ind w:leftChars="200" w:left="440" w:firstLineChars="100" w:firstLine="220"/>
        <w:rPr>
          <w:rFonts w:hAnsi="ＭＳ 明朝"/>
          <w:szCs w:val="28"/>
        </w:rPr>
      </w:pPr>
      <w:r w:rsidRPr="007312E1">
        <w:rPr>
          <w:rFonts w:hAnsi="ＭＳ 明朝" w:hint="eastAsia"/>
          <w:szCs w:val="28"/>
        </w:rPr>
        <w:t>重度の障害のために児童発達支援事業所等に通所することが困難な障害児に対し、居宅を訪問して日常生活における基本的な動作の指導、知識技能の付与、生活能力の向上のための訓練等を行う指定居宅訪問型児童発達支援の事業に係る基本方針並びに人員、設備及び運営に関する基準を定め</w:t>
      </w:r>
      <w:r>
        <w:rPr>
          <w:rFonts w:hAnsi="ＭＳ 明朝" w:hint="eastAsia"/>
          <w:szCs w:val="28"/>
        </w:rPr>
        <w:t>た</w:t>
      </w:r>
      <w:r w:rsidRPr="007312E1">
        <w:rPr>
          <w:rFonts w:hAnsi="ＭＳ 明朝" w:hint="eastAsia"/>
          <w:szCs w:val="28"/>
        </w:rPr>
        <w:t>。（第81条の２～第81条の９関係）</w:t>
      </w:r>
    </w:p>
    <w:p w:rsidR="00E92A40" w:rsidRPr="007312E1" w:rsidRDefault="00E92A40" w:rsidP="00F600BD">
      <w:pPr>
        <w:ind w:left="440" w:hangingChars="200" w:hanging="440"/>
        <w:rPr>
          <w:rFonts w:hAnsi="ＭＳ 明朝"/>
          <w:szCs w:val="28"/>
        </w:rPr>
      </w:pPr>
      <w:r>
        <w:rPr>
          <w:rFonts w:hAnsi="ＭＳ 明朝" w:hint="eastAsia"/>
          <w:szCs w:val="28"/>
        </w:rPr>
        <w:t>（２）</w:t>
      </w:r>
      <w:r w:rsidRPr="007312E1">
        <w:rPr>
          <w:rFonts w:hAnsi="ＭＳ 明朝" w:hint="eastAsia"/>
          <w:szCs w:val="28"/>
        </w:rPr>
        <w:t>共生型障害児通所支援に関する基準の新設</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共生型児童発達支援又は共生型放課後等デイサービスの事業を行う指定生活介護事業者、指定通所介護事業者等及び指定小規模多機能型居宅介護事業者等の基準を定め</w:t>
      </w:r>
      <w:r>
        <w:rPr>
          <w:rFonts w:hAnsi="ＭＳ 明朝" w:hint="eastAsia"/>
          <w:szCs w:val="28"/>
        </w:rPr>
        <w:t>た</w:t>
      </w:r>
      <w:r w:rsidRPr="007312E1">
        <w:rPr>
          <w:rFonts w:hAnsi="ＭＳ 明朝" w:hint="eastAsia"/>
          <w:szCs w:val="28"/>
        </w:rPr>
        <w:t>。（第55条の２～第55条の５、第78条の２関係）</w:t>
      </w:r>
    </w:p>
    <w:p w:rsidR="00E92A40" w:rsidRPr="007312E1" w:rsidRDefault="00E92A40" w:rsidP="00F600BD">
      <w:pPr>
        <w:pStyle w:val="af1"/>
      </w:pPr>
      <w:r>
        <w:rPr>
          <w:rFonts w:hint="eastAsia"/>
        </w:rPr>
        <w:t>（３）</w:t>
      </w:r>
      <w:r w:rsidRPr="007312E1">
        <w:rPr>
          <w:rFonts w:hint="eastAsia"/>
        </w:rPr>
        <w:t>指定児童発達支援等、指定医療型児童発達支援及び指定放課後等デイサービスに係る人員に関する基準の見直し</w:t>
      </w:r>
    </w:p>
    <w:p w:rsidR="00E92A40" w:rsidRDefault="00E92A40" w:rsidP="00F600BD">
      <w:pPr>
        <w:ind w:leftChars="200" w:left="660" w:hangingChars="100" w:hanging="220"/>
        <w:rPr>
          <w:rFonts w:hAnsi="ＭＳ 明朝"/>
          <w:szCs w:val="28"/>
        </w:rPr>
      </w:pPr>
      <w:r>
        <w:rPr>
          <w:rFonts w:hAnsi="ＭＳ 明朝" w:hint="eastAsia"/>
          <w:szCs w:val="28"/>
        </w:rPr>
        <w:t xml:space="preserve">ア　</w:t>
      </w:r>
      <w:r w:rsidRPr="007312E1">
        <w:rPr>
          <w:rFonts w:hAnsi="ＭＳ 明朝" w:hint="eastAsia"/>
          <w:szCs w:val="28"/>
        </w:rPr>
        <w:t>指定児童発達支援及び基準該当児童発達支援に係る人員に関する基準について、指定放課後等デイサービスと同様に、置くべき従業者を児童指導員、保育士又は障害福祉サービス経験者とし、そのうちの半数以上を、児童指導員又は保育士としなければならないことと</w:t>
      </w:r>
      <w:r>
        <w:rPr>
          <w:rFonts w:hAnsi="ＭＳ 明朝" w:hint="eastAsia"/>
          <w:szCs w:val="28"/>
        </w:rPr>
        <w:t>した</w:t>
      </w:r>
      <w:r w:rsidRPr="007312E1">
        <w:rPr>
          <w:rFonts w:hAnsi="ＭＳ 明朝" w:hint="eastAsia"/>
          <w:szCs w:val="28"/>
        </w:rPr>
        <w:t>。（第６条第１項第１号・第２項・第５項及び第６項、第56条第１項第１号・第３項関係）</w:t>
      </w:r>
    </w:p>
    <w:p w:rsidR="00E92A40" w:rsidRDefault="00E92A40" w:rsidP="00F600BD">
      <w:pPr>
        <w:ind w:leftChars="200" w:left="660" w:hangingChars="100" w:hanging="220"/>
        <w:rPr>
          <w:rFonts w:hAnsi="ＭＳ 明朝"/>
          <w:szCs w:val="28"/>
        </w:rPr>
      </w:pPr>
      <w:r>
        <w:rPr>
          <w:rFonts w:hAnsi="ＭＳ 明朝" w:hint="eastAsia"/>
          <w:szCs w:val="28"/>
        </w:rPr>
        <w:t xml:space="preserve">イ　</w:t>
      </w:r>
      <w:r w:rsidRPr="007312E1">
        <w:rPr>
          <w:rFonts w:hAnsi="ＭＳ 明朝" w:hint="eastAsia"/>
          <w:szCs w:val="28"/>
        </w:rPr>
        <w:t>人員に関する基準中、「看護師」を「看護職員（保健師、助産師、看護師又は准看護師をいう。</w:t>
      </w:r>
      <w:r>
        <w:rPr>
          <w:rFonts w:hAnsi="ＭＳ 明朝" w:hint="eastAsia"/>
          <w:szCs w:val="28"/>
        </w:rPr>
        <w:t>以下同じ。</w:t>
      </w:r>
      <w:r w:rsidRPr="007312E1">
        <w:rPr>
          <w:rFonts w:hAnsi="ＭＳ 明朝" w:hint="eastAsia"/>
          <w:szCs w:val="28"/>
        </w:rPr>
        <w:t>）」に改め</w:t>
      </w:r>
      <w:r>
        <w:rPr>
          <w:rFonts w:hAnsi="ＭＳ 明朝" w:hint="eastAsia"/>
          <w:szCs w:val="28"/>
        </w:rPr>
        <w:t>た</w:t>
      </w:r>
      <w:r w:rsidRPr="007312E1">
        <w:rPr>
          <w:rFonts w:hAnsi="ＭＳ 明朝" w:hint="eastAsia"/>
          <w:szCs w:val="28"/>
        </w:rPr>
        <w:t>。（第６条第３項第２号、第７条第４項第１号、第63条第１項第４号、第73条第３項第２号関係）</w:t>
      </w:r>
    </w:p>
    <w:p w:rsidR="00E92A40" w:rsidRPr="007312E1" w:rsidRDefault="00E92A40" w:rsidP="00F600BD">
      <w:pPr>
        <w:ind w:leftChars="200" w:left="660" w:hangingChars="100" w:hanging="220"/>
        <w:rPr>
          <w:rFonts w:hAnsi="ＭＳ 明朝"/>
          <w:szCs w:val="28"/>
        </w:rPr>
      </w:pPr>
      <w:r>
        <w:rPr>
          <w:rFonts w:hAnsi="ＭＳ 明朝" w:hint="eastAsia"/>
          <w:szCs w:val="28"/>
        </w:rPr>
        <w:t xml:space="preserve">ウ　</w:t>
      </w:r>
      <w:r w:rsidRPr="007312E1">
        <w:rPr>
          <w:rFonts w:hAnsi="ＭＳ 明朝" w:hint="eastAsia"/>
          <w:szCs w:val="28"/>
        </w:rPr>
        <w:t>主として重症心身障害児を通わせる指定児童発達支援及び指定放課後等デイサービスに係る人員に関する基準中「機能訓練担当職員」について、機能訓練を行わない時間帯については、置かないことができる</w:t>
      </w:r>
      <w:r>
        <w:rPr>
          <w:rFonts w:hAnsi="ＭＳ 明朝" w:hint="eastAsia"/>
          <w:szCs w:val="28"/>
        </w:rPr>
        <w:t>こととした</w:t>
      </w:r>
      <w:r w:rsidRPr="007312E1">
        <w:rPr>
          <w:rFonts w:hAnsi="ＭＳ 明朝" w:hint="eastAsia"/>
          <w:szCs w:val="28"/>
        </w:rPr>
        <w:t>。（第６条第３項、第73条第３項関係）</w:t>
      </w:r>
    </w:p>
    <w:p w:rsidR="00E92A40" w:rsidRPr="007312E1" w:rsidRDefault="00E92A40" w:rsidP="00F600BD">
      <w:pPr>
        <w:pStyle w:val="2"/>
        <w:ind w:left="440" w:hangingChars="200" w:hanging="440"/>
      </w:pPr>
      <w:r>
        <w:rPr>
          <w:rFonts w:hint="eastAsia"/>
        </w:rPr>
        <w:t>（４）</w:t>
      </w:r>
      <w:r w:rsidRPr="007312E1">
        <w:rPr>
          <w:rFonts w:hint="eastAsia"/>
        </w:rPr>
        <w:t>指定児童発達支援事業者への自己評価等に基づく支援の質の改善及びその状況の公表の義務付け</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指定児童発達支援事業者は、支援の質について自ら評価を行うとともに、障害児の保護者による評価を受けて、その改善を図り、１年に１回以上評価の結果及</w:t>
      </w:r>
      <w:r w:rsidRPr="007312E1">
        <w:rPr>
          <w:rFonts w:hAnsi="ＭＳ 明朝" w:hint="eastAsia"/>
          <w:szCs w:val="28"/>
        </w:rPr>
        <w:lastRenderedPageBreak/>
        <w:t>び改善の内容を公表しなければならないことを規定</w:t>
      </w:r>
      <w:r>
        <w:rPr>
          <w:rFonts w:hAnsi="ＭＳ 明朝" w:hint="eastAsia"/>
          <w:szCs w:val="28"/>
        </w:rPr>
        <w:t>した</w:t>
      </w:r>
      <w:r w:rsidRPr="007312E1">
        <w:rPr>
          <w:rFonts w:hAnsi="ＭＳ 明朝" w:hint="eastAsia"/>
          <w:szCs w:val="28"/>
        </w:rPr>
        <w:t>。（第27条第４項及び第５項関係）</w:t>
      </w:r>
    </w:p>
    <w:p w:rsidR="00E92A40" w:rsidRPr="007312E1" w:rsidRDefault="00E92A40" w:rsidP="00F600BD">
      <w:pPr>
        <w:ind w:left="440" w:hangingChars="200" w:hanging="440"/>
        <w:rPr>
          <w:rFonts w:hAnsi="ＭＳ 明朝"/>
          <w:szCs w:val="28"/>
        </w:rPr>
      </w:pPr>
      <w:r>
        <w:rPr>
          <w:rFonts w:hAnsi="ＭＳ 明朝" w:hint="eastAsia"/>
          <w:szCs w:val="28"/>
        </w:rPr>
        <w:t>（５）</w:t>
      </w:r>
      <w:r w:rsidRPr="007312E1">
        <w:rPr>
          <w:rFonts w:hAnsi="ＭＳ 明朝" w:hint="eastAsia"/>
          <w:szCs w:val="28"/>
        </w:rPr>
        <w:t>指定児童発達支援事業者への情報提供の義務付け</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指定児童発達支援事業者は、利用しようとする障害児が適切かつ円滑に利用できるよう、実施する事業の内容に関する情報の提供を行わなければならないことを規定</w:t>
      </w:r>
      <w:r>
        <w:rPr>
          <w:rFonts w:hAnsi="ＭＳ 明朝" w:hint="eastAsia"/>
          <w:szCs w:val="28"/>
        </w:rPr>
        <w:t>した</w:t>
      </w:r>
      <w:r w:rsidRPr="007312E1">
        <w:rPr>
          <w:rFonts w:hAnsi="ＭＳ 明朝" w:hint="eastAsia"/>
          <w:szCs w:val="28"/>
        </w:rPr>
        <w:t>。（第49条第１項関係）</w:t>
      </w:r>
    </w:p>
    <w:p w:rsidR="00E92A40" w:rsidRPr="007312E1" w:rsidRDefault="00E92A40" w:rsidP="00F600BD">
      <w:pPr>
        <w:ind w:left="440" w:hangingChars="200" w:hanging="440"/>
        <w:rPr>
          <w:rFonts w:hAnsi="ＭＳ 明朝"/>
          <w:szCs w:val="28"/>
        </w:rPr>
      </w:pPr>
      <w:r>
        <w:rPr>
          <w:rFonts w:hAnsi="ＭＳ 明朝" w:hint="eastAsia"/>
          <w:szCs w:val="28"/>
        </w:rPr>
        <w:t>（６）</w:t>
      </w:r>
      <w:r w:rsidRPr="007312E1">
        <w:rPr>
          <w:rFonts w:hAnsi="ＭＳ 明朝" w:hint="eastAsia"/>
          <w:szCs w:val="28"/>
        </w:rPr>
        <w:t>その他所要の規定の整備を行</w:t>
      </w:r>
      <w:r>
        <w:rPr>
          <w:rFonts w:hAnsi="ＭＳ 明朝" w:hint="eastAsia"/>
          <w:szCs w:val="28"/>
        </w:rPr>
        <w:t>った</w:t>
      </w:r>
      <w:r w:rsidRPr="007312E1">
        <w:rPr>
          <w:rFonts w:hAnsi="ＭＳ 明朝" w:hint="eastAsia"/>
          <w:szCs w:val="28"/>
        </w:rPr>
        <w:t>。</w:t>
      </w:r>
    </w:p>
    <w:p w:rsidR="00E92A40" w:rsidRPr="007312E1" w:rsidRDefault="00E92A40" w:rsidP="00F600BD">
      <w:pPr>
        <w:ind w:left="220" w:hangingChars="100" w:hanging="220"/>
        <w:rPr>
          <w:rFonts w:hAnsi="ＭＳ 明朝"/>
          <w:szCs w:val="28"/>
        </w:rPr>
      </w:pPr>
      <w:r>
        <w:rPr>
          <w:rFonts w:hAnsi="ＭＳ 明朝" w:hint="eastAsia"/>
          <w:szCs w:val="28"/>
        </w:rPr>
        <w:t>（７）</w:t>
      </w:r>
      <w:r w:rsidRPr="007312E1">
        <w:rPr>
          <w:rFonts w:hAnsi="ＭＳ 明朝" w:hint="eastAsia"/>
          <w:szCs w:val="28"/>
        </w:rPr>
        <w:t>経過措置</w:t>
      </w:r>
    </w:p>
    <w:p w:rsidR="00E92A40" w:rsidRPr="007312E1" w:rsidRDefault="00E92A40" w:rsidP="00F600BD">
      <w:pPr>
        <w:ind w:leftChars="200" w:left="440" w:firstLineChars="100" w:firstLine="220"/>
        <w:rPr>
          <w:rFonts w:hAnsi="ＭＳ 明朝"/>
          <w:szCs w:val="21"/>
        </w:rPr>
      </w:pPr>
      <w:r w:rsidRPr="007312E1">
        <w:rPr>
          <w:rFonts w:hAnsi="ＭＳ 明朝" w:hint="eastAsia"/>
          <w:szCs w:val="21"/>
        </w:rPr>
        <w:t>この条例の施行の際現に指定を受けている指定児童発達支援事業者及び現に基準を満たしている基準該当児童発達支援事業者に係る従業員の員数に関する基準の適用については、平成3</w:t>
      </w:r>
      <w:r w:rsidRPr="007312E1">
        <w:rPr>
          <w:rFonts w:hAnsi="ＭＳ 明朝"/>
          <w:szCs w:val="21"/>
        </w:rPr>
        <w:t>1</w:t>
      </w:r>
      <w:r w:rsidRPr="007312E1">
        <w:rPr>
          <w:rFonts w:hAnsi="ＭＳ 明朝" w:hint="eastAsia"/>
          <w:szCs w:val="21"/>
        </w:rPr>
        <w:t>年３月31日までは、なお従前のとおりとする</w:t>
      </w:r>
      <w:r>
        <w:rPr>
          <w:rFonts w:hAnsi="ＭＳ 明朝" w:hint="eastAsia"/>
          <w:szCs w:val="21"/>
        </w:rPr>
        <w:t>こととした</w:t>
      </w:r>
      <w:r w:rsidRPr="007312E1">
        <w:rPr>
          <w:rFonts w:hAnsi="ＭＳ 明朝" w:hint="eastAsia"/>
          <w:szCs w:val="21"/>
        </w:rPr>
        <w:t>。</w:t>
      </w:r>
    </w:p>
    <w:p w:rsidR="00E92A40" w:rsidRDefault="00E92A40" w:rsidP="00F600BD">
      <w:pPr>
        <w:ind w:left="220" w:hangingChars="100" w:hanging="220"/>
        <w:rPr>
          <w:rFonts w:hAnsi="ＭＳ 明朝"/>
          <w:szCs w:val="28"/>
        </w:rPr>
      </w:pPr>
    </w:p>
    <w:p w:rsidR="00E92A40" w:rsidRPr="007312E1" w:rsidRDefault="00E92A40" w:rsidP="00F600BD">
      <w:pPr>
        <w:ind w:left="220" w:hangingChars="100" w:hanging="220"/>
        <w:rPr>
          <w:rFonts w:hAnsi="ＭＳ 明朝"/>
        </w:rPr>
      </w:pPr>
      <w:r w:rsidRPr="007312E1">
        <w:rPr>
          <w:rFonts w:hAnsi="ＭＳ 明朝" w:hint="eastAsia"/>
          <w:szCs w:val="28"/>
        </w:rPr>
        <w:t xml:space="preserve">３　</w:t>
      </w:r>
      <w:r w:rsidRPr="007312E1">
        <w:rPr>
          <w:rFonts w:hAnsi="ＭＳ 明朝" w:hint="eastAsia"/>
        </w:rPr>
        <w:t>指定障害福祉サービスの事業等の人員、設備及び運営に関する基準等を定める条例の一部改正</w:t>
      </w:r>
      <w:r>
        <w:rPr>
          <w:rFonts w:hAnsi="ＭＳ 明朝" w:hint="eastAsia"/>
        </w:rPr>
        <w:t>及び同条例施行規則改正の</w:t>
      </w:r>
      <w:r w:rsidRPr="007312E1">
        <w:rPr>
          <w:rFonts w:hAnsi="ＭＳ 明朝" w:hint="eastAsia"/>
        </w:rPr>
        <w:t>概要</w:t>
      </w:r>
      <w:r w:rsidR="007B6CC9">
        <w:rPr>
          <w:rFonts w:hAnsi="ＭＳ 明朝" w:hint="eastAsia"/>
        </w:rPr>
        <w:t>（別紙2</w:t>
      </w:r>
      <w:r w:rsidR="007B6CC9">
        <w:rPr>
          <w:rFonts w:hAnsi="ＭＳ 明朝"/>
        </w:rPr>
        <w:t>-1</w:t>
      </w:r>
      <w:r w:rsidR="007B6CC9">
        <w:rPr>
          <w:rFonts w:hAnsi="ＭＳ 明朝" w:hint="eastAsia"/>
        </w:rPr>
        <w:t>～別紙2</w:t>
      </w:r>
      <w:r w:rsidR="007B6CC9">
        <w:rPr>
          <w:rFonts w:hAnsi="ＭＳ 明朝"/>
        </w:rPr>
        <w:t>-3</w:t>
      </w:r>
      <w:r w:rsidR="007B6CC9">
        <w:rPr>
          <w:rFonts w:hAnsi="ＭＳ 明朝" w:hint="eastAsia"/>
        </w:rPr>
        <w:t>及び別紙3</w:t>
      </w:r>
      <w:r w:rsidR="007B6CC9">
        <w:rPr>
          <w:rFonts w:hAnsi="ＭＳ 明朝"/>
        </w:rPr>
        <w:t>-1</w:t>
      </w:r>
      <w:r w:rsidR="007B6CC9">
        <w:rPr>
          <w:rFonts w:hAnsi="ＭＳ 明朝" w:hint="eastAsia"/>
        </w:rPr>
        <w:t>～別紙3</w:t>
      </w:r>
      <w:r w:rsidR="007B6CC9">
        <w:rPr>
          <w:rFonts w:hAnsi="ＭＳ 明朝"/>
        </w:rPr>
        <w:t>-3</w:t>
      </w:r>
      <w:r w:rsidR="007B6CC9">
        <w:rPr>
          <w:rFonts w:hAnsi="ＭＳ 明朝" w:hint="eastAsia"/>
        </w:rPr>
        <w:t>）</w:t>
      </w:r>
    </w:p>
    <w:p w:rsidR="00E92A40" w:rsidRPr="007312E1" w:rsidRDefault="00E92A40" w:rsidP="00F600BD">
      <w:pPr>
        <w:ind w:left="440" w:hangingChars="200" w:hanging="440"/>
        <w:rPr>
          <w:rFonts w:hAnsi="ＭＳ 明朝"/>
          <w:szCs w:val="28"/>
        </w:rPr>
      </w:pPr>
      <w:r>
        <w:rPr>
          <w:rFonts w:hAnsi="ＭＳ 明朝" w:hint="eastAsia"/>
          <w:szCs w:val="28"/>
        </w:rPr>
        <w:t>（１）</w:t>
      </w:r>
      <w:r w:rsidRPr="007312E1">
        <w:rPr>
          <w:rFonts w:hAnsi="ＭＳ 明朝" w:hint="eastAsia"/>
          <w:szCs w:val="28"/>
        </w:rPr>
        <w:t>指定就労定着支援事業に係る基準の新設</w:t>
      </w:r>
    </w:p>
    <w:p w:rsidR="00E92A40" w:rsidRDefault="00E92A40" w:rsidP="00F600BD">
      <w:pPr>
        <w:ind w:leftChars="200" w:left="440" w:firstLineChars="100" w:firstLine="220"/>
        <w:rPr>
          <w:rFonts w:hAnsi="ＭＳ 明朝"/>
          <w:szCs w:val="28"/>
        </w:rPr>
      </w:pPr>
      <w:r>
        <w:rPr>
          <w:rFonts w:hAnsi="ＭＳ 明朝" w:hint="eastAsia"/>
          <w:szCs w:val="28"/>
        </w:rPr>
        <w:t>就労に向けた支援</w:t>
      </w:r>
      <w:r w:rsidRPr="007312E1">
        <w:rPr>
          <w:rFonts w:hAnsi="ＭＳ 明朝" w:hint="eastAsia"/>
          <w:szCs w:val="28"/>
        </w:rPr>
        <w:t>を受けて通常の事業所に新たに雇用された障害者に対し、就労の継続を図るために必要な支援を行う指定就労定着支援事業に係る基本方針並びに人員、設備及び運営に関する基準を定め</w:t>
      </w:r>
      <w:r>
        <w:rPr>
          <w:rFonts w:hAnsi="ＭＳ 明朝" w:hint="eastAsia"/>
          <w:szCs w:val="28"/>
        </w:rPr>
        <w:t>た</w:t>
      </w:r>
      <w:r w:rsidRPr="007312E1">
        <w:rPr>
          <w:rFonts w:hAnsi="ＭＳ 明朝" w:hint="eastAsia"/>
          <w:szCs w:val="28"/>
        </w:rPr>
        <w:t>。（第194条の２～第194条の12関係）</w:t>
      </w:r>
    </w:p>
    <w:p w:rsidR="00E92A40" w:rsidRPr="007312E1" w:rsidRDefault="00E92A40" w:rsidP="00F600BD">
      <w:pPr>
        <w:ind w:leftChars="200" w:left="440" w:firstLineChars="100" w:firstLine="220"/>
        <w:rPr>
          <w:rFonts w:hAnsi="ＭＳ 明朝"/>
          <w:szCs w:val="28"/>
        </w:rPr>
      </w:pPr>
      <w:r>
        <w:rPr>
          <w:rFonts w:hAnsi="ＭＳ 明朝" w:hint="eastAsia"/>
          <w:szCs w:val="28"/>
        </w:rPr>
        <w:t>また、同条例施行規則に就労に向けた支援として生活介護、自立訓練、就労移行支援及び就労継続支援を規定するとともに、就労定着支援の期間を３年間とした。（規則第６条関係）</w:t>
      </w:r>
    </w:p>
    <w:p w:rsidR="00E92A40" w:rsidRPr="007312E1" w:rsidRDefault="00E92A40" w:rsidP="00F600BD">
      <w:pPr>
        <w:ind w:left="440" w:hangingChars="200" w:hanging="440"/>
        <w:rPr>
          <w:rFonts w:hAnsi="ＭＳ 明朝"/>
          <w:szCs w:val="28"/>
        </w:rPr>
      </w:pPr>
      <w:r>
        <w:rPr>
          <w:rFonts w:hAnsi="ＭＳ 明朝" w:hint="eastAsia"/>
          <w:szCs w:val="28"/>
        </w:rPr>
        <w:t>（２）</w:t>
      </w:r>
      <w:r w:rsidRPr="007312E1">
        <w:rPr>
          <w:rFonts w:hAnsi="ＭＳ 明朝" w:hint="eastAsia"/>
          <w:szCs w:val="28"/>
        </w:rPr>
        <w:t>指定自立生活援助事業に係る基準の新設</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施設入所支援や共同生活援助を受けていた障害者等が、居宅における自立した日常生活を営めるよう定期的な訪問等により相談・助言等の必要な支援を行う指定自立生活援助事業に係る基本方針並びに人員、設備及び運営に関する基準を定め</w:t>
      </w:r>
      <w:r>
        <w:rPr>
          <w:rFonts w:hAnsi="ＭＳ 明朝" w:hint="eastAsia"/>
          <w:szCs w:val="28"/>
        </w:rPr>
        <w:t>た</w:t>
      </w:r>
      <w:r w:rsidRPr="007312E1">
        <w:rPr>
          <w:rFonts w:hAnsi="ＭＳ 明朝" w:hint="eastAsia"/>
          <w:szCs w:val="28"/>
        </w:rPr>
        <w:t>。（第194条の13～第194条の20関係）</w:t>
      </w:r>
    </w:p>
    <w:p w:rsidR="00E92A40" w:rsidRPr="007312E1" w:rsidRDefault="00E92A40" w:rsidP="00F600BD">
      <w:pPr>
        <w:ind w:left="440" w:hangingChars="200" w:hanging="440"/>
        <w:rPr>
          <w:rFonts w:hAnsi="ＭＳ 明朝"/>
          <w:szCs w:val="28"/>
        </w:rPr>
      </w:pPr>
      <w:r>
        <w:rPr>
          <w:rFonts w:hAnsi="ＭＳ 明朝" w:hint="eastAsia"/>
          <w:szCs w:val="28"/>
        </w:rPr>
        <w:t>（３）</w:t>
      </w:r>
      <w:r w:rsidRPr="007312E1">
        <w:rPr>
          <w:rFonts w:hAnsi="ＭＳ 明朝" w:hint="eastAsia"/>
          <w:szCs w:val="28"/>
        </w:rPr>
        <w:t>日中サービス支援型指定共同生活援助事業に係る基準の新設</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常時介護を要する者に対して、常時の支援体制を確保した上で入浴、排せつ、食事の介護その他の日常生活上の援助を行う日中サービス支援型指定共同生活援助事業に係る基本方針並びに人員、設備及び運営に関する基準を定め</w:t>
      </w:r>
      <w:r>
        <w:rPr>
          <w:rFonts w:hAnsi="ＭＳ 明朝" w:hint="eastAsia"/>
          <w:szCs w:val="28"/>
        </w:rPr>
        <w:t>た</w:t>
      </w:r>
      <w:r w:rsidRPr="007312E1">
        <w:rPr>
          <w:rFonts w:hAnsi="ＭＳ 明朝" w:hint="eastAsia"/>
          <w:szCs w:val="28"/>
        </w:rPr>
        <w:t>。（第201条の２～第201条の1</w:t>
      </w:r>
      <w:r w:rsidRPr="007312E1">
        <w:rPr>
          <w:rFonts w:hAnsi="ＭＳ 明朝"/>
          <w:szCs w:val="28"/>
        </w:rPr>
        <w:t>1</w:t>
      </w:r>
      <w:r w:rsidRPr="007312E1">
        <w:rPr>
          <w:rFonts w:hAnsi="ＭＳ 明朝" w:hint="eastAsia"/>
          <w:szCs w:val="28"/>
        </w:rPr>
        <w:t>関係）</w:t>
      </w:r>
    </w:p>
    <w:p w:rsidR="00E92A40" w:rsidRPr="007312E1" w:rsidRDefault="00E92A40" w:rsidP="00F600BD">
      <w:pPr>
        <w:ind w:left="440" w:hangingChars="200" w:hanging="440"/>
        <w:rPr>
          <w:rFonts w:hAnsi="ＭＳ 明朝"/>
          <w:szCs w:val="28"/>
        </w:rPr>
      </w:pPr>
      <w:r>
        <w:rPr>
          <w:rFonts w:hAnsi="ＭＳ 明朝" w:hint="eastAsia"/>
          <w:szCs w:val="28"/>
        </w:rPr>
        <w:t>（４）</w:t>
      </w:r>
      <w:r w:rsidRPr="007312E1">
        <w:rPr>
          <w:rFonts w:hAnsi="ＭＳ 明朝" w:hint="eastAsia"/>
          <w:szCs w:val="28"/>
        </w:rPr>
        <w:t>共生型障害福祉サービス事業に係る基準の新設</w:t>
      </w:r>
    </w:p>
    <w:p w:rsidR="00E92A40" w:rsidRDefault="00E92A40" w:rsidP="00F600BD">
      <w:pPr>
        <w:ind w:leftChars="200" w:left="660" w:hangingChars="100" w:hanging="220"/>
        <w:rPr>
          <w:rFonts w:hAnsi="ＭＳ 明朝"/>
          <w:szCs w:val="28"/>
        </w:rPr>
      </w:pPr>
      <w:r>
        <w:rPr>
          <w:rFonts w:hAnsi="ＭＳ 明朝" w:hint="eastAsia"/>
        </w:rPr>
        <w:t xml:space="preserve">ア　</w:t>
      </w:r>
      <w:r w:rsidRPr="007312E1">
        <w:rPr>
          <w:rFonts w:hAnsi="ＭＳ 明朝" w:hint="eastAsia"/>
          <w:szCs w:val="28"/>
        </w:rPr>
        <w:t>共生型居宅介護又は共生型重度訪問介護の事業を行う指定訪問介護事業者に</w:t>
      </w:r>
      <w:r w:rsidRPr="007312E1">
        <w:rPr>
          <w:rFonts w:hAnsi="ＭＳ 明朝" w:hint="eastAsia"/>
          <w:szCs w:val="28"/>
        </w:rPr>
        <w:lastRenderedPageBreak/>
        <w:t>係る基準を定め</w:t>
      </w:r>
      <w:r>
        <w:rPr>
          <w:rFonts w:hAnsi="ＭＳ 明朝" w:hint="eastAsia"/>
          <w:szCs w:val="28"/>
        </w:rPr>
        <w:t>た</w:t>
      </w:r>
      <w:r w:rsidRPr="007312E1">
        <w:rPr>
          <w:rFonts w:hAnsi="ＭＳ 明朝" w:hint="eastAsia"/>
          <w:szCs w:val="28"/>
        </w:rPr>
        <w:t>。（第44条の２～第44条の４関係）</w:t>
      </w:r>
    </w:p>
    <w:p w:rsidR="00E92A40" w:rsidRDefault="00E92A40" w:rsidP="00F600BD">
      <w:pPr>
        <w:ind w:leftChars="200" w:left="660" w:hangingChars="100" w:hanging="220"/>
        <w:rPr>
          <w:rFonts w:hAnsi="ＭＳ 明朝"/>
          <w:szCs w:val="28"/>
        </w:rPr>
      </w:pPr>
      <w:r>
        <w:rPr>
          <w:rFonts w:hAnsi="ＭＳ 明朝" w:hint="eastAsia"/>
          <w:szCs w:val="28"/>
        </w:rPr>
        <w:t xml:space="preserve">イ　</w:t>
      </w:r>
      <w:r w:rsidRPr="007312E1">
        <w:rPr>
          <w:rFonts w:hAnsi="ＭＳ 明朝" w:hint="eastAsia"/>
          <w:szCs w:val="28"/>
        </w:rPr>
        <w:t>共生型生活介護の事業を行う指定児童発達支援事業者等、指定通所介護事業者等及び指定小規模多機能型居宅介護事業者等に係る基準</w:t>
      </w:r>
      <w:r>
        <w:rPr>
          <w:rFonts w:hAnsi="ＭＳ 明朝" w:hint="eastAsia"/>
          <w:szCs w:val="28"/>
        </w:rPr>
        <w:t>を定めた</w:t>
      </w:r>
      <w:r w:rsidRPr="007312E1">
        <w:rPr>
          <w:rFonts w:hAnsi="ＭＳ 明朝" w:hint="eastAsia"/>
          <w:szCs w:val="28"/>
        </w:rPr>
        <w:t>。（第95条の２～95条の５関係）</w:t>
      </w:r>
    </w:p>
    <w:p w:rsidR="00E92A40" w:rsidRDefault="00E92A40" w:rsidP="00F600BD">
      <w:pPr>
        <w:ind w:leftChars="200" w:left="660" w:hangingChars="100" w:hanging="220"/>
        <w:rPr>
          <w:rFonts w:hAnsi="ＭＳ 明朝"/>
          <w:szCs w:val="28"/>
        </w:rPr>
      </w:pPr>
      <w:r>
        <w:rPr>
          <w:rFonts w:hAnsi="ＭＳ 明朝" w:hint="eastAsia"/>
          <w:szCs w:val="28"/>
        </w:rPr>
        <w:t xml:space="preserve">ウ　</w:t>
      </w:r>
      <w:r w:rsidRPr="007312E1">
        <w:rPr>
          <w:rFonts w:hAnsi="ＭＳ 明朝" w:hint="eastAsia"/>
          <w:szCs w:val="28"/>
        </w:rPr>
        <w:t>共生型短期入所の事業を行う指定短期入所生活介護事業者等及び指定小規模多機能型居宅介護事業者等に係る基準を定め</w:t>
      </w:r>
      <w:r>
        <w:rPr>
          <w:rFonts w:hAnsi="ＭＳ 明朝" w:hint="eastAsia"/>
          <w:szCs w:val="28"/>
        </w:rPr>
        <w:t>た</w:t>
      </w:r>
      <w:r w:rsidRPr="007312E1">
        <w:rPr>
          <w:rFonts w:hAnsi="ＭＳ 明朝" w:hint="eastAsia"/>
          <w:szCs w:val="28"/>
        </w:rPr>
        <w:t>。（第1</w:t>
      </w:r>
      <w:r w:rsidRPr="007312E1">
        <w:rPr>
          <w:rFonts w:hAnsi="ＭＳ 明朝"/>
          <w:szCs w:val="28"/>
        </w:rPr>
        <w:t>1</w:t>
      </w:r>
      <w:r w:rsidRPr="007312E1">
        <w:rPr>
          <w:rFonts w:hAnsi="ＭＳ 明朝" w:hint="eastAsia"/>
          <w:szCs w:val="28"/>
        </w:rPr>
        <w:t>0条の２から第110条の４関係）</w:t>
      </w:r>
    </w:p>
    <w:p w:rsidR="00E92A40" w:rsidRPr="007312E1" w:rsidRDefault="00E92A40" w:rsidP="00F600BD">
      <w:pPr>
        <w:ind w:leftChars="200" w:left="660" w:hangingChars="100" w:hanging="220"/>
        <w:rPr>
          <w:rFonts w:hAnsi="ＭＳ 明朝"/>
          <w:szCs w:val="28"/>
        </w:rPr>
      </w:pPr>
      <w:r>
        <w:rPr>
          <w:rFonts w:hAnsi="ＭＳ 明朝" w:hint="eastAsia"/>
          <w:szCs w:val="28"/>
        </w:rPr>
        <w:t xml:space="preserve">エ　</w:t>
      </w:r>
      <w:r w:rsidRPr="007312E1">
        <w:rPr>
          <w:rFonts w:hAnsi="ＭＳ 明朝" w:hint="eastAsia"/>
          <w:szCs w:val="28"/>
        </w:rPr>
        <w:t>共生型自立訓練（機能訓練・生活訓練）の事業を行う指定通所介護事業者等及び指定小規模多機能型居宅介護事業者等に係る基準を定め</w:t>
      </w:r>
      <w:r>
        <w:rPr>
          <w:rFonts w:hAnsi="ＭＳ 明朝" w:hint="eastAsia"/>
          <w:szCs w:val="28"/>
        </w:rPr>
        <w:t>た</w:t>
      </w:r>
      <w:r w:rsidRPr="007312E1">
        <w:rPr>
          <w:rFonts w:hAnsi="ＭＳ 明朝" w:hint="eastAsia"/>
          <w:szCs w:val="28"/>
        </w:rPr>
        <w:t>。（第149条の２から第149条の４及び159条の２～159条の４関係）</w:t>
      </w:r>
    </w:p>
    <w:p w:rsidR="00E92A40" w:rsidRPr="007312E1" w:rsidRDefault="00E92A40" w:rsidP="00F600BD">
      <w:pPr>
        <w:ind w:left="440" w:hangingChars="200" w:hanging="440"/>
        <w:rPr>
          <w:rFonts w:hAnsi="ＭＳ 明朝"/>
          <w:szCs w:val="28"/>
        </w:rPr>
      </w:pPr>
      <w:r>
        <w:rPr>
          <w:rFonts w:hAnsi="ＭＳ 明朝" w:hint="eastAsia"/>
          <w:szCs w:val="28"/>
        </w:rPr>
        <w:t>（５）</w:t>
      </w:r>
      <w:r w:rsidRPr="007312E1">
        <w:rPr>
          <w:rFonts w:hAnsi="ＭＳ 明朝" w:hint="eastAsia"/>
          <w:szCs w:val="28"/>
        </w:rPr>
        <w:t>指定生活介護事業者等が行う支援に職場への定着のための支援の実施を新設</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指定生活介護事業者等は、障害者の職場への定着を促進するため、生活介護等を受けて通常の事業所に新たに雇用された障害者に対し、就職した日から６月以上、職業生活における相談等の支援の継続に努めなければならないことを規定</w:t>
      </w:r>
      <w:r>
        <w:rPr>
          <w:rFonts w:hAnsi="ＭＳ 明朝" w:hint="eastAsia"/>
          <w:szCs w:val="28"/>
        </w:rPr>
        <w:t>した</w:t>
      </w:r>
      <w:r w:rsidRPr="007312E1">
        <w:rPr>
          <w:rFonts w:hAnsi="ＭＳ 明朝" w:hint="eastAsia"/>
          <w:szCs w:val="28"/>
        </w:rPr>
        <w:t>。（第87条の２、第149条及び第159条関係</w:t>
      </w:r>
      <w:r w:rsidRPr="007312E1">
        <w:rPr>
          <w:rFonts w:hAnsi="ＭＳ 明朝"/>
          <w:szCs w:val="28"/>
        </w:rPr>
        <w:t>）</w:t>
      </w:r>
    </w:p>
    <w:p w:rsidR="00E92A40" w:rsidRPr="007312E1" w:rsidRDefault="00E92A40" w:rsidP="00F600BD">
      <w:pPr>
        <w:ind w:left="440" w:hangingChars="200" w:hanging="440"/>
        <w:rPr>
          <w:rFonts w:hAnsi="ＭＳ 明朝"/>
          <w:szCs w:val="28"/>
        </w:rPr>
      </w:pPr>
      <w:r>
        <w:rPr>
          <w:rFonts w:hAnsi="ＭＳ 明朝" w:hint="eastAsia"/>
          <w:szCs w:val="28"/>
        </w:rPr>
        <w:t>（６）</w:t>
      </w:r>
      <w:r w:rsidRPr="007312E1">
        <w:rPr>
          <w:rFonts w:hAnsi="ＭＳ 明朝" w:hint="eastAsia"/>
          <w:szCs w:val="28"/>
        </w:rPr>
        <w:t>指定就労移行支援事業者が行う支援に通勤のための訓練の実施を新設</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指定就労移行支援事業者は、利用者が自ら通勤することができるよう、訓練を実施しなければならないことを規定</w:t>
      </w:r>
      <w:r>
        <w:rPr>
          <w:rFonts w:hAnsi="ＭＳ 明朝" w:hint="eastAsia"/>
          <w:szCs w:val="28"/>
        </w:rPr>
        <w:t>した</w:t>
      </w:r>
      <w:r w:rsidRPr="007312E1">
        <w:rPr>
          <w:rFonts w:hAnsi="ＭＳ 明朝" w:hint="eastAsia"/>
          <w:szCs w:val="28"/>
        </w:rPr>
        <w:t>。（第167条の２関係）</w:t>
      </w:r>
    </w:p>
    <w:p w:rsidR="00E92A40" w:rsidRPr="007312E1" w:rsidRDefault="00E92A40" w:rsidP="00F600BD">
      <w:pPr>
        <w:ind w:left="440" w:hangingChars="200" w:hanging="440"/>
        <w:rPr>
          <w:rFonts w:hAnsi="ＭＳ 明朝"/>
          <w:szCs w:val="28"/>
        </w:rPr>
      </w:pPr>
      <w:r>
        <w:rPr>
          <w:rFonts w:hAnsi="ＭＳ 明朝" w:hint="eastAsia"/>
          <w:szCs w:val="28"/>
        </w:rPr>
        <w:t>（７）</w:t>
      </w:r>
      <w:r w:rsidRPr="007312E1">
        <w:rPr>
          <w:rFonts w:hAnsi="ＭＳ 明朝" w:hint="eastAsia"/>
          <w:szCs w:val="28"/>
        </w:rPr>
        <w:t>指定自立訓練（機能訓練・生活訓練）に係る対象者要件の削除</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指定自立訓練（機能訓練・生活訓練）について、障害種別によらず利用できるものとするため、対象者要件に係る規定を削除</w:t>
      </w:r>
      <w:r>
        <w:rPr>
          <w:rFonts w:hAnsi="ＭＳ 明朝" w:hint="eastAsia"/>
          <w:szCs w:val="28"/>
        </w:rPr>
        <w:t>した</w:t>
      </w:r>
      <w:r w:rsidRPr="007312E1">
        <w:rPr>
          <w:rFonts w:hAnsi="ＭＳ 明朝" w:hint="eastAsia"/>
          <w:szCs w:val="28"/>
        </w:rPr>
        <w:t>。（第142条及び第152条関係</w:t>
      </w:r>
      <w:r w:rsidRPr="007312E1">
        <w:rPr>
          <w:rFonts w:hAnsi="ＭＳ 明朝"/>
          <w:szCs w:val="28"/>
        </w:rPr>
        <w:t>）</w:t>
      </w:r>
    </w:p>
    <w:p w:rsidR="00E92A40" w:rsidRPr="007312E1" w:rsidRDefault="00E92A40" w:rsidP="00F600BD">
      <w:pPr>
        <w:pStyle w:val="af1"/>
      </w:pPr>
      <w:r>
        <w:rPr>
          <w:rFonts w:hint="eastAsia"/>
        </w:rPr>
        <w:t>（８）</w:t>
      </w:r>
      <w:r w:rsidRPr="007312E1">
        <w:rPr>
          <w:rFonts w:hint="eastAsia"/>
        </w:rPr>
        <w:t>指定共同生活援助事業所等において個人単位で居宅介護等を利用する場合の特例に係る期間の延長</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重度の障害者が指定共同生活援助事業所において個人単位で居宅介護等を利用する場合の特例を平成33年３月31日まで延長するとともに、新設された日中サービス支援型指定共同生活援助事業所についてもこの特例を適用する旨を定め</w:t>
      </w:r>
      <w:r>
        <w:rPr>
          <w:rFonts w:hAnsi="ＭＳ 明朝" w:hint="eastAsia"/>
          <w:szCs w:val="28"/>
        </w:rPr>
        <w:t>た</w:t>
      </w:r>
      <w:r w:rsidRPr="007312E1">
        <w:rPr>
          <w:rFonts w:hAnsi="ＭＳ 明朝" w:hint="eastAsia"/>
          <w:szCs w:val="28"/>
        </w:rPr>
        <w:t>。（附則第６項及び第７項関係）</w:t>
      </w:r>
    </w:p>
    <w:p w:rsidR="00E92A40" w:rsidRPr="007312E1" w:rsidRDefault="00E92A40" w:rsidP="00F600BD">
      <w:pPr>
        <w:ind w:left="440" w:hangingChars="200" w:hanging="440"/>
        <w:rPr>
          <w:rFonts w:hAnsi="ＭＳ 明朝"/>
          <w:szCs w:val="28"/>
        </w:rPr>
      </w:pPr>
      <w:r>
        <w:rPr>
          <w:rFonts w:hAnsi="ＭＳ 明朝" w:hint="eastAsia"/>
          <w:szCs w:val="28"/>
        </w:rPr>
        <w:t>（９）</w:t>
      </w:r>
      <w:r w:rsidRPr="007312E1">
        <w:rPr>
          <w:rFonts w:hAnsi="ＭＳ 明朝" w:hint="eastAsia"/>
          <w:szCs w:val="28"/>
        </w:rPr>
        <w:t>その他所要の規定の整備を行</w:t>
      </w:r>
      <w:r>
        <w:rPr>
          <w:rFonts w:hAnsi="ＭＳ 明朝" w:hint="eastAsia"/>
          <w:szCs w:val="28"/>
        </w:rPr>
        <w:t>った</w:t>
      </w:r>
      <w:r w:rsidRPr="007312E1">
        <w:rPr>
          <w:rFonts w:hAnsi="ＭＳ 明朝" w:hint="eastAsia"/>
          <w:szCs w:val="28"/>
        </w:rPr>
        <w:t>。</w:t>
      </w:r>
    </w:p>
    <w:p w:rsidR="00E92A40" w:rsidRPr="007312E1" w:rsidRDefault="00E92A40" w:rsidP="00F600BD">
      <w:pPr>
        <w:rPr>
          <w:rFonts w:hAnsi="ＭＳ 明朝"/>
          <w:szCs w:val="28"/>
        </w:rPr>
      </w:pPr>
    </w:p>
    <w:p w:rsidR="00E92A40" w:rsidRPr="007312E1" w:rsidRDefault="00E92A40" w:rsidP="00F600BD">
      <w:pPr>
        <w:ind w:left="220" w:hangingChars="100" w:hanging="220"/>
        <w:rPr>
          <w:rFonts w:hAnsi="ＭＳ 明朝"/>
        </w:rPr>
      </w:pPr>
      <w:r w:rsidRPr="007312E1">
        <w:rPr>
          <w:rFonts w:hAnsi="ＭＳ 明朝" w:hint="eastAsia"/>
          <w:szCs w:val="28"/>
        </w:rPr>
        <w:t xml:space="preserve">４　</w:t>
      </w:r>
      <w:r w:rsidR="00825286" w:rsidRPr="007312E1">
        <w:rPr>
          <w:rFonts w:hAnsi="ＭＳ 明朝" w:hint="eastAsia"/>
        </w:rPr>
        <w:t>障害福祉サービス事業の設備及び運営に関する基準を定める条例の一部改正の概要</w:t>
      </w:r>
      <w:r w:rsidR="00825286">
        <w:rPr>
          <w:rFonts w:hAnsi="ＭＳ 明朝" w:hint="eastAsia"/>
        </w:rPr>
        <w:t>（別紙4</w:t>
      </w:r>
      <w:r w:rsidR="00825286">
        <w:rPr>
          <w:rFonts w:hAnsi="ＭＳ 明朝"/>
        </w:rPr>
        <w:t>-1</w:t>
      </w:r>
      <w:r w:rsidR="00825286">
        <w:rPr>
          <w:rFonts w:hAnsi="ＭＳ 明朝" w:hint="eastAsia"/>
        </w:rPr>
        <w:t>～別紙4</w:t>
      </w:r>
      <w:r w:rsidR="00825286">
        <w:rPr>
          <w:rFonts w:hAnsi="ＭＳ 明朝"/>
        </w:rPr>
        <w:t>-3</w:t>
      </w:r>
      <w:r w:rsidR="00825286">
        <w:rPr>
          <w:rFonts w:hAnsi="ＭＳ 明朝" w:hint="eastAsia"/>
        </w:rPr>
        <w:t>）</w:t>
      </w:r>
    </w:p>
    <w:p w:rsidR="00E92A40" w:rsidRPr="007312E1" w:rsidRDefault="00E92A40" w:rsidP="00F600BD">
      <w:pPr>
        <w:ind w:left="440" w:hangingChars="200" w:hanging="440"/>
        <w:rPr>
          <w:rFonts w:hAnsi="ＭＳ 明朝"/>
          <w:szCs w:val="28"/>
        </w:rPr>
      </w:pPr>
      <w:r>
        <w:rPr>
          <w:rFonts w:hAnsi="ＭＳ 明朝" w:hint="eastAsia"/>
          <w:szCs w:val="28"/>
        </w:rPr>
        <w:t>（１）</w:t>
      </w:r>
      <w:r w:rsidRPr="007312E1">
        <w:rPr>
          <w:rFonts w:hAnsi="ＭＳ 明朝" w:hint="eastAsia"/>
          <w:szCs w:val="28"/>
        </w:rPr>
        <w:t>生活介護事業者等が行う支援に職場への定着のための支援の実施を追加</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生活介護事業者等は、障害者の職場への定着を促進するため、生活介護等を受けて通常の事業所に新たに雇用された障害者に対し、就職した日から６月以上、職業生活における相談等の支援の継続に努めなければならないことを規定</w:t>
      </w:r>
      <w:r>
        <w:rPr>
          <w:rFonts w:hAnsi="ＭＳ 明朝" w:hint="eastAsia"/>
          <w:szCs w:val="28"/>
        </w:rPr>
        <w:t>した</w:t>
      </w:r>
      <w:r w:rsidRPr="007312E1">
        <w:rPr>
          <w:rFonts w:hAnsi="ＭＳ 明朝" w:hint="eastAsia"/>
          <w:szCs w:val="28"/>
        </w:rPr>
        <w:t>。</w:t>
      </w:r>
      <w:r w:rsidRPr="007312E1">
        <w:rPr>
          <w:rFonts w:hAnsi="ＭＳ 明朝" w:hint="eastAsia"/>
          <w:szCs w:val="28"/>
        </w:rPr>
        <w:lastRenderedPageBreak/>
        <w:t>（第43条の２、第55条及び第60条関係</w:t>
      </w:r>
      <w:r w:rsidRPr="007312E1">
        <w:rPr>
          <w:rFonts w:hAnsi="ＭＳ 明朝"/>
          <w:szCs w:val="28"/>
        </w:rPr>
        <w:t>）</w:t>
      </w:r>
    </w:p>
    <w:p w:rsidR="00E92A40" w:rsidRPr="007312E1" w:rsidRDefault="00E92A40" w:rsidP="00F600BD">
      <w:pPr>
        <w:ind w:left="440" w:hangingChars="200" w:hanging="440"/>
        <w:rPr>
          <w:rFonts w:hAnsi="ＭＳ 明朝"/>
          <w:szCs w:val="28"/>
        </w:rPr>
      </w:pPr>
      <w:r>
        <w:rPr>
          <w:rFonts w:hAnsi="ＭＳ 明朝" w:hint="eastAsia"/>
          <w:szCs w:val="28"/>
        </w:rPr>
        <w:t>（２）</w:t>
      </w:r>
      <w:r w:rsidRPr="007312E1">
        <w:rPr>
          <w:rFonts w:hAnsi="ＭＳ 明朝" w:hint="eastAsia"/>
          <w:szCs w:val="28"/>
        </w:rPr>
        <w:t>就労移行支援事業者が行う支援に通勤のための訓練の実施を追加</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就労移行支援事業者は、利用者が自ら通勤することができるよう、訓練を実施しなければならないことを規定</w:t>
      </w:r>
      <w:r>
        <w:rPr>
          <w:rFonts w:hAnsi="ＭＳ 明朝" w:hint="eastAsia"/>
          <w:szCs w:val="28"/>
        </w:rPr>
        <w:t>した</w:t>
      </w:r>
      <w:r w:rsidRPr="007312E1">
        <w:rPr>
          <w:rFonts w:hAnsi="ＭＳ 明朝" w:hint="eastAsia"/>
          <w:szCs w:val="28"/>
        </w:rPr>
        <w:t>。（第64条の２関係）</w:t>
      </w:r>
    </w:p>
    <w:p w:rsidR="00E92A40" w:rsidRPr="007312E1" w:rsidRDefault="00E92A40" w:rsidP="00F600BD">
      <w:pPr>
        <w:ind w:left="440" w:hangingChars="200" w:hanging="440"/>
        <w:rPr>
          <w:rFonts w:hAnsi="ＭＳ 明朝"/>
          <w:szCs w:val="28"/>
        </w:rPr>
      </w:pPr>
      <w:r>
        <w:rPr>
          <w:rFonts w:hAnsi="ＭＳ 明朝" w:hint="eastAsia"/>
          <w:szCs w:val="28"/>
        </w:rPr>
        <w:t>（３）</w:t>
      </w:r>
      <w:r w:rsidRPr="007312E1">
        <w:rPr>
          <w:rFonts w:hAnsi="ＭＳ 明朝" w:hint="eastAsia"/>
          <w:szCs w:val="28"/>
        </w:rPr>
        <w:t>自立訓練（機能訓練・生活訓練）に係る対象者要件の削除</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自立訓練について、障害種別によらず利用できるものとするため、対象者要件に係る規定を削除</w:t>
      </w:r>
      <w:r>
        <w:rPr>
          <w:rFonts w:hAnsi="ＭＳ 明朝" w:hint="eastAsia"/>
          <w:szCs w:val="28"/>
        </w:rPr>
        <w:t>した</w:t>
      </w:r>
      <w:r w:rsidRPr="007312E1">
        <w:rPr>
          <w:rFonts w:hAnsi="ＭＳ 明朝" w:hint="eastAsia"/>
          <w:szCs w:val="28"/>
        </w:rPr>
        <w:t>。（第51条及び第56条関係</w:t>
      </w:r>
      <w:r w:rsidRPr="007312E1">
        <w:rPr>
          <w:rFonts w:hAnsi="ＭＳ 明朝"/>
          <w:szCs w:val="28"/>
        </w:rPr>
        <w:t>）</w:t>
      </w:r>
    </w:p>
    <w:p w:rsidR="00E92A40" w:rsidRPr="007312E1" w:rsidRDefault="00E92A40" w:rsidP="00F600BD">
      <w:pPr>
        <w:ind w:left="440" w:hangingChars="200" w:hanging="440"/>
        <w:rPr>
          <w:rFonts w:hAnsi="ＭＳ 明朝"/>
          <w:szCs w:val="28"/>
        </w:rPr>
      </w:pPr>
      <w:r>
        <w:rPr>
          <w:rFonts w:hAnsi="ＭＳ 明朝" w:hint="eastAsia"/>
          <w:szCs w:val="28"/>
        </w:rPr>
        <w:t>（４）</w:t>
      </w:r>
      <w:r w:rsidRPr="007312E1">
        <w:rPr>
          <w:rFonts w:hAnsi="ＭＳ 明朝" w:hint="eastAsia"/>
          <w:szCs w:val="28"/>
        </w:rPr>
        <w:t>その他所要の規定の整備を行</w:t>
      </w:r>
      <w:r>
        <w:rPr>
          <w:rFonts w:hAnsi="ＭＳ 明朝" w:hint="eastAsia"/>
          <w:szCs w:val="28"/>
        </w:rPr>
        <w:t>った</w:t>
      </w:r>
      <w:r w:rsidRPr="007312E1">
        <w:rPr>
          <w:rFonts w:hAnsi="ＭＳ 明朝" w:hint="eastAsia"/>
          <w:szCs w:val="28"/>
        </w:rPr>
        <w:t>。</w:t>
      </w:r>
    </w:p>
    <w:p w:rsidR="00E92A40" w:rsidRPr="007312E1" w:rsidRDefault="00E92A40" w:rsidP="00F600BD">
      <w:pPr>
        <w:rPr>
          <w:rFonts w:hAnsi="ＭＳ 明朝"/>
          <w:szCs w:val="28"/>
        </w:rPr>
      </w:pPr>
    </w:p>
    <w:p w:rsidR="00E92A40" w:rsidRPr="00042C87" w:rsidRDefault="00E92A40" w:rsidP="00F600BD">
      <w:pPr>
        <w:pStyle w:val="2"/>
        <w:rPr>
          <w:szCs w:val="22"/>
        </w:rPr>
      </w:pPr>
      <w:r w:rsidRPr="00042C87">
        <w:rPr>
          <w:rFonts w:hint="eastAsia"/>
          <w:szCs w:val="22"/>
        </w:rPr>
        <w:t>５　指定障害者支援施設の人員、設備及び運営に関する基準等を定める条例の一部改正の概要</w:t>
      </w:r>
      <w:r w:rsidR="00844DB5">
        <w:rPr>
          <w:rFonts w:hint="eastAsia"/>
          <w:szCs w:val="22"/>
        </w:rPr>
        <w:t>（別紙5</w:t>
      </w:r>
      <w:r w:rsidR="00844DB5">
        <w:rPr>
          <w:szCs w:val="22"/>
        </w:rPr>
        <w:t>-1</w:t>
      </w:r>
      <w:r w:rsidR="00844DB5">
        <w:rPr>
          <w:rFonts w:hint="eastAsia"/>
          <w:szCs w:val="22"/>
        </w:rPr>
        <w:t>～別紙5</w:t>
      </w:r>
      <w:r w:rsidR="00844DB5">
        <w:rPr>
          <w:szCs w:val="22"/>
        </w:rPr>
        <w:t>-3</w:t>
      </w:r>
      <w:r w:rsidR="00844DB5">
        <w:rPr>
          <w:rFonts w:hint="eastAsia"/>
          <w:szCs w:val="22"/>
        </w:rPr>
        <w:t>）</w:t>
      </w:r>
    </w:p>
    <w:p w:rsidR="00E92A40" w:rsidRPr="007312E1" w:rsidRDefault="00E92A40" w:rsidP="00F600BD">
      <w:pPr>
        <w:ind w:left="440" w:hangingChars="200" w:hanging="440"/>
        <w:rPr>
          <w:rFonts w:hAnsi="ＭＳ 明朝"/>
          <w:szCs w:val="28"/>
        </w:rPr>
      </w:pPr>
      <w:r>
        <w:rPr>
          <w:rFonts w:hAnsi="ＭＳ 明朝" w:hint="eastAsia"/>
          <w:szCs w:val="28"/>
        </w:rPr>
        <w:t>（１）</w:t>
      </w:r>
      <w:r w:rsidRPr="007312E1">
        <w:rPr>
          <w:rFonts w:hAnsi="ＭＳ 明朝" w:hint="eastAsia"/>
          <w:szCs w:val="28"/>
        </w:rPr>
        <w:t>指定障害者支援施設の従業者の員数及び設備に関する特例の削除</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指定障害者支援施設が福祉型指定障害児入所施設の指定を受け、施設障害福祉サービス及び指定入所支援を同一の施設において一体的に提供している場合については、指定障害児入所施設等の人員、設備及び運営に関する基準等を定める条例に定める人員及び設備に関する基準を満たすことをもって人員及び設備に関する基準を満たしているとみなすことができる規定を削除</w:t>
      </w:r>
      <w:r>
        <w:rPr>
          <w:rFonts w:hAnsi="ＭＳ 明朝" w:hint="eastAsia"/>
          <w:szCs w:val="28"/>
        </w:rPr>
        <w:t>した</w:t>
      </w:r>
      <w:r w:rsidRPr="007312E1">
        <w:rPr>
          <w:rFonts w:hAnsi="ＭＳ 明朝" w:hint="eastAsia"/>
          <w:szCs w:val="28"/>
        </w:rPr>
        <w:t>。（改正前の第６条及び第10条関係）</w:t>
      </w:r>
    </w:p>
    <w:p w:rsidR="00E92A40" w:rsidRPr="007312E1" w:rsidRDefault="00E92A40" w:rsidP="00F600BD">
      <w:pPr>
        <w:ind w:left="440" w:hangingChars="200" w:hanging="440"/>
        <w:rPr>
          <w:rFonts w:hAnsi="ＭＳ 明朝"/>
          <w:szCs w:val="28"/>
        </w:rPr>
      </w:pPr>
      <w:r>
        <w:rPr>
          <w:rFonts w:hAnsi="ＭＳ 明朝" w:hint="eastAsia"/>
          <w:szCs w:val="28"/>
        </w:rPr>
        <w:t>（２）</w:t>
      </w:r>
      <w:r w:rsidRPr="007312E1">
        <w:rPr>
          <w:rFonts w:hAnsi="ＭＳ 明朝" w:hint="eastAsia"/>
          <w:szCs w:val="28"/>
        </w:rPr>
        <w:t>その他所要の規定の整備を行</w:t>
      </w:r>
      <w:r>
        <w:rPr>
          <w:rFonts w:hAnsi="ＭＳ 明朝" w:hint="eastAsia"/>
          <w:szCs w:val="28"/>
        </w:rPr>
        <w:t>った</w:t>
      </w:r>
      <w:r w:rsidRPr="007312E1">
        <w:rPr>
          <w:rFonts w:hAnsi="ＭＳ 明朝" w:hint="eastAsia"/>
          <w:szCs w:val="28"/>
        </w:rPr>
        <w:t>。</w:t>
      </w:r>
    </w:p>
    <w:p w:rsidR="00E92A40" w:rsidRPr="007312E1" w:rsidRDefault="00E92A40" w:rsidP="00F600BD">
      <w:pPr>
        <w:rPr>
          <w:rFonts w:hAnsi="ＭＳ 明朝"/>
          <w:szCs w:val="28"/>
        </w:rPr>
      </w:pPr>
      <w:r>
        <w:rPr>
          <w:rFonts w:hAnsi="ＭＳ 明朝" w:hint="eastAsia"/>
          <w:szCs w:val="28"/>
        </w:rPr>
        <w:t>（３）</w:t>
      </w:r>
      <w:r w:rsidRPr="007312E1">
        <w:rPr>
          <w:rFonts w:hAnsi="ＭＳ 明朝" w:hint="eastAsia"/>
          <w:szCs w:val="28"/>
        </w:rPr>
        <w:t>経過措置</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この条例の施行の際、現に指定を受けている指定障害者支援施設に係る従業者の員数及び設備に関する特例の適用については、平成33年３月31日までは、なお従前のとおりとする</w:t>
      </w:r>
      <w:r>
        <w:rPr>
          <w:rFonts w:hAnsi="ＭＳ 明朝" w:hint="eastAsia"/>
          <w:szCs w:val="28"/>
        </w:rPr>
        <w:t>こととした</w:t>
      </w:r>
      <w:r w:rsidRPr="007312E1">
        <w:rPr>
          <w:rFonts w:hAnsi="ＭＳ 明朝" w:hint="eastAsia"/>
          <w:szCs w:val="28"/>
        </w:rPr>
        <w:t>。</w:t>
      </w:r>
    </w:p>
    <w:p w:rsidR="00E92A40" w:rsidRPr="007312E1" w:rsidRDefault="00E92A40" w:rsidP="00F600BD">
      <w:pPr>
        <w:ind w:leftChars="100" w:left="440" w:rightChars="100" w:right="220" w:hangingChars="100" w:hanging="220"/>
        <w:rPr>
          <w:rFonts w:hAnsi="ＭＳ 明朝"/>
        </w:rPr>
      </w:pPr>
    </w:p>
    <w:p w:rsidR="00E92A40" w:rsidRPr="007312E1" w:rsidRDefault="00E92A40" w:rsidP="00F600BD">
      <w:pPr>
        <w:ind w:left="220" w:hangingChars="100" w:hanging="220"/>
        <w:rPr>
          <w:rFonts w:hAnsi="ＭＳ 明朝"/>
        </w:rPr>
      </w:pPr>
      <w:r>
        <w:rPr>
          <w:rFonts w:hAnsi="ＭＳ 明朝" w:hint="eastAsia"/>
        </w:rPr>
        <w:t xml:space="preserve">６　</w:t>
      </w:r>
      <w:r w:rsidRPr="00042C87">
        <w:rPr>
          <w:rFonts w:hint="eastAsia"/>
        </w:rPr>
        <w:t>指定障害児入所施設</w:t>
      </w:r>
      <w:r>
        <w:rPr>
          <w:rFonts w:hint="eastAsia"/>
        </w:rPr>
        <w:t>等</w:t>
      </w:r>
      <w:r w:rsidRPr="00042C87">
        <w:rPr>
          <w:rFonts w:hint="eastAsia"/>
        </w:rPr>
        <w:t>の人員、設備及び運営に関する基準等を定める条例の一部改正</w:t>
      </w:r>
      <w:r>
        <w:rPr>
          <w:rFonts w:hint="eastAsia"/>
        </w:rPr>
        <w:t>の概要</w:t>
      </w:r>
      <w:r w:rsidR="00844DB5">
        <w:rPr>
          <w:rFonts w:hint="eastAsia"/>
        </w:rPr>
        <w:t>（別紙6</w:t>
      </w:r>
      <w:r w:rsidR="00844DB5">
        <w:t>-1</w:t>
      </w:r>
      <w:r w:rsidR="00844DB5">
        <w:rPr>
          <w:rFonts w:hint="eastAsia"/>
        </w:rPr>
        <w:t>～別紙6</w:t>
      </w:r>
      <w:r w:rsidR="00844DB5">
        <w:t>-3</w:t>
      </w:r>
      <w:r w:rsidR="00844DB5">
        <w:rPr>
          <w:rFonts w:hint="eastAsia"/>
        </w:rPr>
        <w:t>）</w:t>
      </w:r>
    </w:p>
    <w:p w:rsidR="00E92A40" w:rsidRPr="007312E1" w:rsidRDefault="00E92A40" w:rsidP="00F600BD">
      <w:pPr>
        <w:ind w:left="440" w:hangingChars="200" w:hanging="440"/>
        <w:rPr>
          <w:rFonts w:hAnsi="ＭＳ 明朝"/>
          <w:szCs w:val="28"/>
        </w:rPr>
      </w:pPr>
      <w:r>
        <w:rPr>
          <w:rFonts w:hAnsi="ＭＳ 明朝" w:hint="eastAsia"/>
          <w:szCs w:val="28"/>
        </w:rPr>
        <w:t>（１）</w:t>
      </w:r>
      <w:r w:rsidRPr="007312E1">
        <w:rPr>
          <w:rFonts w:hAnsi="ＭＳ 明朝" w:hint="eastAsia"/>
          <w:szCs w:val="28"/>
        </w:rPr>
        <w:t>指定福祉型障害児入所施設の人員基準の変更</w:t>
      </w:r>
    </w:p>
    <w:p w:rsidR="00E92A40" w:rsidRPr="007312E1" w:rsidRDefault="00E92A40" w:rsidP="00F600BD">
      <w:pPr>
        <w:pStyle w:val="3"/>
      </w:pPr>
      <w:r w:rsidRPr="007312E1">
        <w:rPr>
          <w:rFonts w:hint="eastAsia"/>
        </w:rPr>
        <w:t>指定福祉型障害児入所施設の人員基準について、看護師を看護職員に改め</w:t>
      </w:r>
      <w:r>
        <w:rPr>
          <w:rFonts w:hint="eastAsia"/>
        </w:rPr>
        <w:t>た</w:t>
      </w:r>
      <w:r w:rsidRPr="007312E1">
        <w:rPr>
          <w:rFonts w:hint="eastAsia"/>
        </w:rPr>
        <w:t>。（第５条第１項第２号関係）</w:t>
      </w:r>
    </w:p>
    <w:p w:rsidR="00E92A40" w:rsidRPr="007312E1" w:rsidRDefault="00E92A40" w:rsidP="00F600BD">
      <w:pPr>
        <w:ind w:left="440" w:hangingChars="200" w:hanging="440"/>
        <w:rPr>
          <w:rFonts w:hAnsi="ＭＳ 明朝"/>
          <w:szCs w:val="28"/>
        </w:rPr>
      </w:pPr>
      <w:r>
        <w:rPr>
          <w:rFonts w:hAnsi="ＭＳ 明朝" w:hint="eastAsia"/>
          <w:szCs w:val="28"/>
        </w:rPr>
        <w:t>（２）</w:t>
      </w:r>
      <w:r w:rsidRPr="007312E1">
        <w:rPr>
          <w:rFonts w:hAnsi="ＭＳ 明朝" w:hint="eastAsia"/>
          <w:szCs w:val="28"/>
        </w:rPr>
        <w:t>指定障害者支援施設の従業者の員数及び設備に関する特例の削除</w:t>
      </w:r>
    </w:p>
    <w:p w:rsidR="00E92A40" w:rsidRPr="007312E1" w:rsidRDefault="00E92A40" w:rsidP="00F600BD">
      <w:pPr>
        <w:pStyle w:val="3"/>
      </w:pPr>
      <w:r w:rsidRPr="007312E1">
        <w:rPr>
          <w:rFonts w:hint="eastAsia"/>
        </w:rPr>
        <w:t>指定福祉型障害児入所施設が指定障害者支援施設の指定を受け、指定入所支援及び施設障害福祉サービスを同一の施設において一体的に提供している場合については、指定障害者支援施設の人員、設備及び運営に関する基準等を定める条例に定める人員及び設備に関する基準を満たすことをもって人員及び設備に関する基準を満たしているとみなすことができる規定を削除</w:t>
      </w:r>
      <w:r>
        <w:rPr>
          <w:rFonts w:hint="eastAsia"/>
        </w:rPr>
        <w:t>した</w:t>
      </w:r>
      <w:r w:rsidRPr="007312E1">
        <w:rPr>
          <w:rFonts w:hint="eastAsia"/>
        </w:rPr>
        <w:t>。（改正前の第５条第４項及び第６条第６項関係）</w:t>
      </w:r>
    </w:p>
    <w:p w:rsidR="00E92A40" w:rsidRPr="007312E1" w:rsidRDefault="00E92A40" w:rsidP="00F600BD">
      <w:pPr>
        <w:ind w:left="440" w:hangingChars="200" w:hanging="440"/>
        <w:rPr>
          <w:rFonts w:hAnsi="ＭＳ 明朝"/>
          <w:szCs w:val="28"/>
        </w:rPr>
      </w:pPr>
      <w:r>
        <w:rPr>
          <w:rFonts w:hAnsi="ＭＳ 明朝" w:hint="eastAsia"/>
          <w:szCs w:val="28"/>
        </w:rPr>
        <w:lastRenderedPageBreak/>
        <w:t>（３）</w:t>
      </w:r>
      <w:r w:rsidRPr="007312E1">
        <w:rPr>
          <w:rFonts w:hAnsi="ＭＳ 明朝" w:hint="eastAsia"/>
          <w:szCs w:val="28"/>
        </w:rPr>
        <w:t>その他所要の規定の整備を行</w:t>
      </w:r>
      <w:r>
        <w:rPr>
          <w:rFonts w:hAnsi="ＭＳ 明朝" w:hint="eastAsia"/>
          <w:szCs w:val="28"/>
        </w:rPr>
        <w:t>った</w:t>
      </w:r>
      <w:r w:rsidRPr="007312E1">
        <w:rPr>
          <w:rFonts w:hAnsi="ＭＳ 明朝" w:hint="eastAsia"/>
          <w:szCs w:val="28"/>
        </w:rPr>
        <w:t>。</w:t>
      </w:r>
    </w:p>
    <w:p w:rsidR="00E92A40" w:rsidRPr="007312E1" w:rsidRDefault="00E92A40" w:rsidP="00F600BD">
      <w:pPr>
        <w:ind w:left="440" w:hangingChars="200" w:hanging="440"/>
        <w:jc w:val="left"/>
        <w:rPr>
          <w:rFonts w:hAnsi="ＭＳ 明朝"/>
          <w:szCs w:val="28"/>
        </w:rPr>
      </w:pPr>
      <w:r>
        <w:rPr>
          <w:rFonts w:hAnsi="ＭＳ 明朝" w:hint="eastAsia"/>
          <w:szCs w:val="28"/>
        </w:rPr>
        <w:t>（４）</w:t>
      </w:r>
      <w:r w:rsidRPr="007312E1">
        <w:rPr>
          <w:rFonts w:hAnsi="ＭＳ 明朝" w:hint="eastAsia"/>
          <w:szCs w:val="28"/>
        </w:rPr>
        <w:t>経過措置</w:t>
      </w:r>
    </w:p>
    <w:p w:rsidR="00E92A40" w:rsidRPr="007312E1" w:rsidRDefault="00E92A40" w:rsidP="00F600BD">
      <w:pPr>
        <w:ind w:leftChars="200" w:left="440" w:firstLineChars="100" w:firstLine="220"/>
        <w:rPr>
          <w:rFonts w:hAnsi="ＭＳ 明朝"/>
          <w:szCs w:val="28"/>
        </w:rPr>
      </w:pPr>
      <w:r w:rsidRPr="007312E1">
        <w:rPr>
          <w:rFonts w:hAnsi="ＭＳ 明朝" w:hint="eastAsia"/>
          <w:szCs w:val="28"/>
        </w:rPr>
        <w:t>この条例の施行の際、現に指定を受けている指定福祉型障害児入所施設に係る従業者の員数及び設備に関する特例の適用については、平成33年３月31日までは、なお従前のとおりとする</w:t>
      </w:r>
      <w:r>
        <w:rPr>
          <w:rFonts w:hAnsi="ＭＳ 明朝" w:hint="eastAsia"/>
          <w:szCs w:val="28"/>
        </w:rPr>
        <w:t>こととした</w:t>
      </w:r>
      <w:r w:rsidRPr="007312E1">
        <w:rPr>
          <w:rFonts w:hAnsi="ＭＳ 明朝" w:hint="eastAsia"/>
          <w:szCs w:val="28"/>
        </w:rPr>
        <w:t>。</w:t>
      </w:r>
    </w:p>
    <w:p w:rsidR="00E92A40" w:rsidRPr="007312E1" w:rsidRDefault="00E92A40" w:rsidP="00F600BD">
      <w:pPr>
        <w:rPr>
          <w:rFonts w:hAnsi="ＭＳ 明朝"/>
          <w:szCs w:val="28"/>
        </w:rPr>
      </w:pPr>
    </w:p>
    <w:p w:rsidR="00E92A40" w:rsidRPr="007312E1" w:rsidRDefault="00E92A40" w:rsidP="00F600BD">
      <w:pPr>
        <w:ind w:left="220" w:hangingChars="100" w:hanging="220"/>
        <w:rPr>
          <w:rFonts w:hAnsi="ＭＳ 明朝"/>
        </w:rPr>
      </w:pPr>
      <w:r>
        <w:rPr>
          <w:rFonts w:hAnsi="ＭＳ 明朝" w:hint="eastAsia"/>
        </w:rPr>
        <w:t>７</w:t>
      </w:r>
      <w:r w:rsidRPr="007312E1">
        <w:rPr>
          <w:rFonts w:hAnsi="ＭＳ 明朝" w:hint="eastAsia"/>
        </w:rPr>
        <w:t xml:space="preserve">　児童福祉施設の設備及び運営に関する基準を定める条例の一部改正の概要</w:t>
      </w:r>
      <w:r w:rsidR="00844DB5">
        <w:rPr>
          <w:rFonts w:hAnsi="ＭＳ 明朝" w:hint="eastAsia"/>
        </w:rPr>
        <w:t>（別紙7</w:t>
      </w:r>
      <w:r w:rsidR="00844DB5">
        <w:rPr>
          <w:rFonts w:hAnsi="ＭＳ 明朝"/>
        </w:rPr>
        <w:t>-1</w:t>
      </w:r>
      <w:r w:rsidR="00844DB5">
        <w:rPr>
          <w:rFonts w:hAnsi="ＭＳ 明朝" w:hint="eastAsia"/>
        </w:rPr>
        <w:t>～別紙</w:t>
      </w:r>
      <w:r w:rsidR="00844DB5">
        <w:rPr>
          <w:rFonts w:hAnsi="ＭＳ 明朝"/>
        </w:rPr>
        <w:t>7-3</w:t>
      </w:r>
      <w:r w:rsidR="00844DB5">
        <w:rPr>
          <w:rFonts w:hAnsi="ＭＳ 明朝" w:hint="eastAsia"/>
        </w:rPr>
        <w:t>）</w:t>
      </w:r>
    </w:p>
    <w:p w:rsidR="00E92A40" w:rsidRPr="007312E1" w:rsidRDefault="00E92A40" w:rsidP="00F600BD">
      <w:pPr>
        <w:ind w:left="440" w:hangingChars="200" w:hanging="440"/>
        <w:jc w:val="left"/>
        <w:rPr>
          <w:rFonts w:hAnsi="ＭＳ 明朝"/>
          <w:szCs w:val="28"/>
        </w:rPr>
      </w:pPr>
      <w:r>
        <w:rPr>
          <w:rFonts w:hAnsi="ＭＳ 明朝" w:hint="eastAsia"/>
          <w:szCs w:val="28"/>
        </w:rPr>
        <w:t>（１）</w:t>
      </w:r>
      <w:r w:rsidRPr="007312E1">
        <w:rPr>
          <w:rFonts w:hAnsi="ＭＳ 明朝" w:hint="eastAsia"/>
          <w:szCs w:val="28"/>
        </w:rPr>
        <w:t>福祉型障害児入所施設及び福祉型児童発達支援センターの人員基準について、看護師を看護職員に改め</w:t>
      </w:r>
      <w:r>
        <w:rPr>
          <w:rFonts w:hAnsi="ＭＳ 明朝" w:hint="eastAsia"/>
          <w:szCs w:val="28"/>
        </w:rPr>
        <w:t>た</w:t>
      </w:r>
      <w:r w:rsidRPr="007312E1">
        <w:rPr>
          <w:rFonts w:hAnsi="ＭＳ 明朝" w:hint="eastAsia"/>
          <w:szCs w:val="28"/>
        </w:rPr>
        <w:t>。（第6</w:t>
      </w:r>
      <w:r w:rsidRPr="007312E1">
        <w:rPr>
          <w:rFonts w:hAnsi="ＭＳ 明朝"/>
          <w:szCs w:val="28"/>
        </w:rPr>
        <w:t>7</w:t>
      </w:r>
      <w:r w:rsidRPr="007312E1">
        <w:rPr>
          <w:rFonts w:hAnsi="ＭＳ 明朝" w:hint="eastAsia"/>
          <w:szCs w:val="28"/>
        </w:rPr>
        <w:t>条及び第81条関係）</w:t>
      </w:r>
    </w:p>
    <w:p w:rsidR="00387895" w:rsidRDefault="00387895" w:rsidP="00F600BD">
      <w:pPr>
        <w:ind w:leftChars="200" w:left="440" w:firstLineChars="100" w:firstLine="220"/>
        <w:rPr>
          <w:rFonts w:hAnsi="ＭＳ 明朝"/>
          <w:szCs w:val="28"/>
        </w:rPr>
      </w:pPr>
    </w:p>
    <w:p w:rsidR="00E92A40" w:rsidRPr="007312E1" w:rsidRDefault="00915CBB" w:rsidP="00F600BD">
      <w:pPr>
        <w:ind w:leftChars="200" w:left="440" w:firstLineChars="100" w:firstLine="220"/>
        <w:rPr>
          <w:rFonts w:hAnsi="ＭＳ 明朝"/>
          <w:szCs w:val="28"/>
        </w:rPr>
      </w:pPr>
      <w:r>
        <w:rPr>
          <w:rFonts w:hAnsi="ＭＳ 明朝"/>
          <w:noProof/>
          <w:szCs w:val="28"/>
        </w:rPr>
        <mc:AlternateContent>
          <mc:Choice Requires="wps">
            <w:drawing>
              <wp:anchor distT="0" distB="0" distL="114300" distR="114300" simplePos="0" relativeHeight="251660288" behindDoc="0" locked="0" layoutInCell="1" allowOverlap="1">
                <wp:simplePos x="0" y="0"/>
                <wp:positionH relativeFrom="column">
                  <wp:posOffset>3320415</wp:posOffset>
                </wp:positionH>
                <wp:positionV relativeFrom="paragraph">
                  <wp:posOffset>189229</wp:posOffset>
                </wp:positionV>
                <wp:extent cx="2092325" cy="1743075"/>
                <wp:effectExtent l="0" t="0" r="222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1743075"/>
                        </a:xfrm>
                        <a:prstGeom prst="bracketPair">
                          <a:avLst>
                            <a:gd name="adj" fmla="val 10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C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1.45pt;margin-top:14.9pt;width:164.7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" adj="2237">
                <v:textbox inset="5.85pt,.7pt,5.85pt,.7pt"/>
              </v:shape>
            </w:pict>
          </mc:Fallback>
        </mc:AlternateContent>
      </w:r>
    </w:p>
    <w:p w:rsidR="00E92A40" w:rsidRPr="007312E1" w:rsidRDefault="00E92A40" w:rsidP="00387895">
      <w:pPr>
        <w:wordWrap w:val="0"/>
        <w:jc w:val="right"/>
        <w:rPr>
          <w:rFonts w:hAnsi="ＭＳ 明朝"/>
          <w:szCs w:val="28"/>
        </w:rPr>
      </w:pPr>
      <w:r w:rsidRPr="007312E1">
        <w:rPr>
          <w:rFonts w:hAnsi="ＭＳ 明朝" w:hint="eastAsia"/>
          <w:szCs w:val="28"/>
        </w:rPr>
        <w:t>問合せ先</w:t>
      </w:r>
      <w:r w:rsidR="00F600BD">
        <w:rPr>
          <w:rFonts w:hAnsi="ＭＳ 明朝" w:hint="eastAsia"/>
          <w:szCs w:val="28"/>
        </w:rPr>
        <w:t xml:space="preserve">　　　　　</w:t>
      </w:r>
      <w:r w:rsidR="00387895">
        <w:rPr>
          <w:rFonts w:hAnsi="ＭＳ 明朝" w:hint="eastAsia"/>
          <w:szCs w:val="28"/>
        </w:rPr>
        <w:t xml:space="preserve">　　　　</w:t>
      </w:r>
    </w:p>
    <w:p w:rsidR="00FD5C97" w:rsidRDefault="00FD5C97" w:rsidP="00FD5C97">
      <w:pPr>
        <w:rPr>
          <w:rFonts w:hAnsi="ＭＳ 明朝"/>
          <w:szCs w:val="28"/>
        </w:rPr>
      </w:pPr>
      <w:r>
        <w:rPr>
          <w:rFonts w:hAnsi="ＭＳ 明朝" w:hint="eastAsia"/>
          <w:szCs w:val="28"/>
        </w:rPr>
        <w:t xml:space="preserve">                                                    障害福祉課</w:t>
      </w:r>
    </w:p>
    <w:p w:rsidR="00E92A40" w:rsidRPr="007312E1" w:rsidRDefault="00E92A40" w:rsidP="00FD5C97">
      <w:pPr>
        <w:ind w:right="220"/>
        <w:jc w:val="right"/>
        <w:rPr>
          <w:rFonts w:hAnsi="ＭＳ 明朝"/>
          <w:szCs w:val="28"/>
        </w:rPr>
      </w:pPr>
      <w:r w:rsidRPr="007312E1">
        <w:rPr>
          <w:rFonts w:hAnsi="ＭＳ 明朝" w:hint="eastAsia"/>
          <w:szCs w:val="28"/>
        </w:rPr>
        <w:t>事業支援グループ　岡崎</w:t>
      </w:r>
      <w:r w:rsidR="00387895">
        <w:rPr>
          <w:rFonts w:hAnsi="ＭＳ 明朝" w:hint="eastAsia"/>
          <w:szCs w:val="28"/>
        </w:rPr>
        <w:t xml:space="preserve">　</w:t>
      </w:r>
    </w:p>
    <w:p w:rsidR="00E92A40" w:rsidRPr="007312E1" w:rsidRDefault="00E92A40" w:rsidP="00387895">
      <w:pPr>
        <w:wordWrap w:val="0"/>
        <w:jc w:val="right"/>
        <w:rPr>
          <w:rFonts w:hAnsi="ＭＳ 明朝"/>
          <w:szCs w:val="28"/>
        </w:rPr>
      </w:pPr>
      <w:r w:rsidRPr="007312E1">
        <w:rPr>
          <w:rFonts w:hAnsi="ＭＳ 明朝" w:hint="eastAsia"/>
          <w:szCs w:val="28"/>
        </w:rPr>
        <w:t>電話　0</w:t>
      </w:r>
      <w:r w:rsidRPr="007312E1">
        <w:rPr>
          <w:rFonts w:hAnsi="ＭＳ 明朝"/>
          <w:szCs w:val="28"/>
        </w:rPr>
        <w:t>45-210-4717(</w:t>
      </w:r>
      <w:r w:rsidRPr="007312E1">
        <w:rPr>
          <w:rFonts w:hAnsi="ＭＳ 明朝" w:hint="eastAsia"/>
          <w:szCs w:val="28"/>
        </w:rPr>
        <w:t>直通)</w:t>
      </w:r>
    </w:p>
    <w:p w:rsidR="00E92A40" w:rsidRPr="007312E1" w:rsidRDefault="00E92A40" w:rsidP="00387895">
      <w:pPr>
        <w:wordWrap w:val="0"/>
        <w:jc w:val="right"/>
        <w:rPr>
          <w:rFonts w:hAnsi="ＭＳ 明朝"/>
          <w:szCs w:val="28"/>
        </w:rPr>
      </w:pPr>
      <w:r w:rsidRPr="007312E1">
        <w:rPr>
          <w:rFonts w:hAnsi="ＭＳ 明朝" w:hint="eastAsia"/>
          <w:szCs w:val="28"/>
        </w:rPr>
        <w:t>施設指導グループ　中村</w:t>
      </w:r>
      <w:r>
        <w:rPr>
          <w:rFonts w:hAnsi="ＭＳ 明朝" w:hint="eastAsia"/>
          <w:szCs w:val="28"/>
        </w:rPr>
        <w:t xml:space="preserve">　</w:t>
      </w:r>
    </w:p>
    <w:p w:rsidR="00E92A40" w:rsidRPr="007312E1" w:rsidRDefault="00E92A40" w:rsidP="00387895">
      <w:pPr>
        <w:wordWrap w:val="0"/>
        <w:jc w:val="right"/>
        <w:rPr>
          <w:rFonts w:hAnsi="ＭＳ 明朝"/>
          <w:szCs w:val="28"/>
        </w:rPr>
      </w:pPr>
      <w:r w:rsidRPr="007312E1">
        <w:rPr>
          <w:rFonts w:hAnsi="ＭＳ 明朝" w:hint="eastAsia"/>
          <w:szCs w:val="28"/>
        </w:rPr>
        <w:t>電話</w:t>
      </w:r>
      <w:r w:rsidR="00387895">
        <w:rPr>
          <w:rFonts w:hAnsi="ＭＳ 明朝" w:hint="eastAsia"/>
          <w:szCs w:val="28"/>
        </w:rPr>
        <w:t xml:space="preserve">　</w:t>
      </w:r>
      <w:r w:rsidRPr="007312E1">
        <w:rPr>
          <w:rFonts w:hAnsi="ＭＳ 明朝" w:hint="eastAsia"/>
          <w:szCs w:val="28"/>
        </w:rPr>
        <w:t>0</w:t>
      </w:r>
      <w:r w:rsidRPr="007312E1">
        <w:rPr>
          <w:rFonts w:hAnsi="ＭＳ 明朝"/>
          <w:szCs w:val="28"/>
        </w:rPr>
        <w:t>45-210-4725(</w:t>
      </w:r>
      <w:r w:rsidRPr="007312E1">
        <w:rPr>
          <w:rFonts w:hAnsi="ＭＳ 明朝" w:hint="eastAsia"/>
          <w:szCs w:val="28"/>
        </w:rPr>
        <w:t>直通</w:t>
      </w:r>
      <w:r w:rsidRPr="007312E1">
        <w:rPr>
          <w:rFonts w:hAnsi="ＭＳ 明朝"/>
          <w:szCs w:val="28"/>
        </w:rPr>
        <w:t>)</w:t>
      </w:r>
    </w:p>
    <w:p w:rsidR="00E92A40" w:rsidRPr="007312E1" w:rsidRDefault="00E92A40" w:rsidP="00387895">
      <w:pPr>
        <w:wordWrap w:val="0"/>
        <w:jc w:val="right"/>
        <w:rPr>
          <w:rFonts w:hAnsi="ＭＳ 明朝"/>
          <w:szCs w:val="28"/>
        </w:rPr>
      </w:pPr>
    </w:p>
    <w:p w:rsidR="00E92A40" w:rsidRPr="00E92A40" w:rsidRDefault="00E92A40" w:rsidP="00F600BD">
      <w:pPr>
        <w:widowControl/>
        <w:rPr>
          <w:rFonts w:hAnsi="ＭＳ 明朝"/>
          <w:szCs w:val="28"/>
        </w:rPr>
      </w:pPr>
    </w:p>
    <w:sectPr w:rsidR="00E92A40" w:rsidRPr="00E92A40" w:rsidSect="0066123E">
      <w:pgSz w:w="11906" w:h="16838" w:code="9"/>
      <w:pgMar w:top="1134" w:right="1845" w:bottom="1191" w:left="1701" w:header="851" w:footer="992" w:gutter="0"/>
      <w:cols w:space="425"/>
      <w:docGrid w:type="linesAndChar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86" w:rsidRDefault="00310386" w:rsidP="00B84A01">
      <w:r>
        <w:separator/>
      </w:r>
    </w:p>
  </w:endnote>
  <w:endnote w:type="continuationSeparator" w:id="0">
    <w:p w:rsidR="00310386" w:rsidRDefault="00310386" w:rsidP="00B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86" w:rsidRDefault="00310386" w:rsidP="00B84A01">
      <w:r>
        <w:separator/>
      </w:r>
    </w:p>
  </w:footnote>
  <w:footnote w:type="continuationSeparator" w:id="0">
    <w:p w:rsidR="00310386" w:rsidRDefault="00310386" w:rsidP="00B84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2F1"/>
    <w:multiLevelType w:val="hybridMultilevel"/>
    <w:tmpl w:val="41943AE8"/>
    <w:lvl w:ilvl="0" w:tplc="5E161018">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BA7359D"/>
    <w:multiLevelType w:val="hybridMultilevel"/>
    <w:tmpl w:val="6846A0DC"/>
    <w:lvl w:ilvl="0" w:tplc="B5866078">
      <w:numFmt w:val="bullet"/>
      <w:lvlText w:val="・"/>
      <w:lvlJc w:val="left"/>
      <w:pPr>
        <w:ind w:left="698" w:hanging="360"/>
      </w:pPr>
      <w:rPr>
        <w:rFonts w:ascii="ＭＳ 明朝" w:eastAsia="ＭＳ 明朝" w:hAnsi="ＭＳ 明朝" w:cstheme="minorBidi" w:hint="eastAsia"/>
        <w:lang w:val="en-US"/>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2" w15:restartNumberingAfterBreak="0">
    <w:nsid w:val="0C25114E"/>
    <w:multiLevelType w:val="hybridMultilevel"/>
    <w:tmpl w:val="2AB00E92"/>
    <w:lvl w:ilvl="0" w:tplc="0409000F">
      <w:start w:val="1"/>
      <w:numFmt w:val="decimal"/>
      <w:lvlText w:val="%1."/>
      <w:lvlJc w:val="left"/>
      <w:pPr>
        <w:ind w:left="758" w:hanging="420"/>
      </w:p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3" w15:restartNumberingAfterBreak="0">
    <w:nsid w:val="0C78781F"/>
    <w:multiLevelType w:val="multilevel"/>
    <w:tmpl w:val="7528EE44"/>
    <w:lvl w:ilvl="0">
      <w:numFmt w:val="bullet"/>
      <w:lvlText w:val="・"/>
      <w:lvlJc w:val="left"/>
      <w:pPr>
        <w:ind w:left="698" w:hanging="360"/>
      </w:pPr>
      <w:rPr>
        <w:rFonts w:ascii="ＭＳ 明朝" w:eastAsia="ＭＳ 明朝" w:hAnsi="ＭＳ 明朝" w:cstheme="minorBidi" w:hint="eastAsia"/>
        <w:lang w:val="en-US"/>
      </w:rPr>
    </w:lvl>
    <w:lvl w:ilvl="1">
      <w:start w:val="1"/>
      <w:numFmt w:val="bullet"/>
      <w:lvlText w:val=""/>
      <w:lvlJc w:val="left"/>
      <w:pPr>
        <w:ind w:left="1178" w:hanging="420"/>
      </w:pPr>
      <w:rPr>
        <w:rFonts w:ascii="Wingdings" w:hAnsi="Wingdings" w:hint="default"/>
      </w:rPr>
    </w:lvl>
    <w:lvl w:ilvl="2">
      <w:start w:val="1"/>
      <w:numFmt w:val="bullet"/>
      <w:lvlText w:val=""/>
      <w:lvlJc w:val="left"/>
      <w:pPr>
        <w:ind w:left="1598" w:hanging="420"/>
      </w:pPr>
      <w:rPr>
        <w:rFonts w:ascii="Wingdings" w:hAnsi="Wingdings" w:hint="default"/>
      </w:rPr>
    </w:lvl>
    <w:lvl w:ilvl="3">
      <w:start w:val="1"/>
      <w:numFmt w:val="bullet"/>
      <w:lvlText w:val=""/>
      <w:lvlJc w:val="left"/>
      <w:pPr>
        <w:ind w:left="2018" w:hanging="420"/>
      </w:pPr>
      <w:rPr>
        <w:rFonts w:ascii="Wingdings" w:hAnsi="Wingdings" w:hint="default"/>
      </w:rPr>
    </w:lvl>
    <w:lvl w:ilvl="4">
      <w:start w:val="1"/>
      <w:numFmt w:val="bullet"/>
      <w:lvlText w:val=""/>
      <w:lvlJc w:val="left"/>
      <w:pPr>
        <w:ind w:left="2438" w:hanging="420"/>
      </w:pPr>
      <w:rPr>
        <w:rFonts w:ascii="Wingdings" w:hAnsi="Wingdings" w:hint="default"/>
      </w:rPr>
    </w:lvl>
    <w:lvl w:ilvl="5">
      <w:start w:val="1"/>
      <w:numFmt w:val="bullet"/>
      <w:lvlText w:val=""/>
      <w:lvlJc w:val="left"/>
      <w:pPr>
        <w:ind w:left="2858" w:hanging="420"/>
      </w:pPr>
      <w:rPr>
        <w:rFonts w:ascii="Wingdings" w:hAnsi="Wingdings" w:hint="default"/>
      </w:rPr>
    </w:lvl>
    <w:lvl w:ilvl="6">
      <w:start w:val="1"/>
      <w:numFmt w:val="bullet"/>
      <w:lvlText w:val=""/>
      <w:lvlJc w:val="left"/>
      <w:pPr>
        <w:ind w:left="3278" w:hanging="420"/>
      </w:pPr>
      <w:rPr>
        <w:rFonts w:ascii="Wingdings" w:hAnsi="Wingdings" w:hint="default"/>
      </w:rPr>
    </w:lvl>
    <w:lvl w:ilvl="7">
      <w:start w:val="1"/>
      <w:numFmt w:val="bullet"/>
      <w:lvlText w:val=""/>
      <w:lvlJc w:val="left"/>
      <w:pPr>
        <w:ind w:left="3698" w:hanging="420"/>
      </w:pPr>
      <w:rPr>
        <w:rFonts w:ascii="Wingdings" w:hAnsi="Wingdings" w:hint="default"/>
      </w:rPr>
    </w:lvl>
    <w:lvl w:ilvl="8">
      <w:start w:val="1"/>
      <w:numFmt w:val="bullet"/>
      <w:lvlText w:val=""/>
      <w:lvlJc w:val="left"/>
      <w:pPr>
        <w:ind w:left="4118" w:hanging="420"/>
      </w:pPr>
      <w:rPr>
        <w:rFonts w:ascii="Wingdings" w:hAnsi="Wingdings" w:hint="default"/>
      </w:rPr>
    </w:lvl>
  </w:abstractNum>
  <w:abstractNum w:abstractNumId="4" w15:restartNumberingAfterBreak="0">
    <w:nsid w:val="1B14084E"/>
    <w:multiLevelType w:val="multilevel"/>
    <w:tmpl w:val="41943AE8"/>
    <w:lvl w:ilvl="0">
      <w:numFmt w:val="bullet"/>
      <w:lvlText w:val="・"/>
      <w:lvlJc w:val="left"/>
      <w:pPr>
        <w:ind w:left="1200" w:hanging="360"/>
      </w:pPr>
      <w:rPr>
        <w:rFonts w:ascii="ＭＳ 明朝" w:eastAsia="ＭＳ 明朝" w:hAnsi="ＭＳ 明朝" w:cstheme="minorBidi" w:hint="eastAsia"/>
        <w:lang w:val="en-US"/>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 w15:restartNumberingAfterBreak="0">
    <w:nsid w:val="26276FC7"/>
    <w:multiLevelType w:val="hybridMultilevel"/>
    <w:tmpl w:val="B6A6A16E"/>
    <w:lvl w:ilvl="0" w:tplc="FDF66074">
      <w:numFmt w:val="bullet"/>
      <w:lvlText w:val="・"/>
      <w:lvlJc w:val="left"/>
      <w:pPr>
        <w:ind w:left="698" w:hanging="360"/>
      </w:pPr>
      <w:rPr>
        <w:rFonts w:ascii="ＭＳ 明朝" w:eastAsia="ＭＳ 明朝" w:hAnsi="ＭＳ 明朝" w:cstheme="minorBidi"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6" w15:restartNumberingAfterBreak="0">
    <w:nsid w:val="36F63561"/>
    <w:multiLevelType w:val="multilevel"/>
    <w:tmpl w:val="29C24190"/>
    <w:lvl w:ilvl="0">
      <w:numFmt w:val="bullet"/>
      <w:lvlText w:val="・"/>
      <w:lvlJc w:val="left"/>
      <w:pPr>
        <w:ind w:left="573" w:hanging="360"/>
      </w:pPr>
      <w:rPr>
        <w:rFonts w:ascii="ＭＳ 明朝" w:eastAsia="ＭＳ 明朝" w:hAnsi="ＭＳ 明朝" w:cstheme="minorBidi" w:hint="eastAsia"/>
        <w:lang w:val="en-US"/>
      </w:rPr>
    </w:lvl>
    <w:lvl w:ilvl="1">
      <w:start w:val="1"/>
      <w:numFmt w:val="bullet"/>
      <w:lvlText w:val=""/>
      <w:lvlJc w:val="left"/>
      <w:pPr>
        <w:ind w:left="1053" w:hanging="420"/>
      </w:pPr>
      <w:rPr>
        <w:rFonts w:ascii="Wingdings" w:hAnsi="Wingdings" w:hint="default"/>
      </w:rPr>
    </w:lvl>
    <w:lvl w:ilvl="2">
      <w:start w:val="1"/>
      <w:numFmt w:val="bullet"/>
      <w:lvlText w:val=""/>
      <w:lvlJc w:val="left"/>
      <w:pPr>
        <w:ind w:left="1473" w:hanging="420"/>
      </w:pPr>
      <w:rPr>
        <w:rFonts w:ascii="Wingdings" w:hAnsi="Wingdings" w:hint="default"/>
      </w:rPr>
    </w:lvl>
    <w:lvl w:ilvl="3">
      <w:start w:val="1"/>
      <w:numFmt w:val="bullet"/>
      <w:lvlText w:val=""/>
      <w:lvlJc w:val="left"/>
      <w:pPr>
        <w:ind w:left="1893" w:hanging="420"/>
      </w:pPr>
      <w:rPr>
        <w:rFonts w:ascii="Wingdings" w:hAnsi="Wingdings" w:hint="default"/>
      </w:rPr>
    </w:lvl>
    <w:lvl w:ilvl="4">
      <w:start w:val="1"/>
      <w:numFmt w:val="bullet"/>
      <w:lvlText w:val=""/>
      <w:lvlJc w:val="left"/>
      <w:pPr>
        <w:ind w:left="2313" w:hanging="420"/>
      </w:pPr>
      <w:rPr>
        <w:rFonts w:ascii="Wingdings" w:hAnsi="Wingdings" w:hint="default"/>
      </w:rPr>
    </w:lvl>
    <w:lvl w:ilvl="5">
      <w:start w:val="1"/>
      <w:numFmt w:val="bullet"/>
      <w:lvlText w:val=""/>
      <w:lvlJc w:val="left"/>
      <w:pPr>
        <w:ind w:left="2733" w:hanging="420"/>
      </w:pPr>
      <w:rPr>
        <w:rFonts w:ascii="Wingdings" w:hAnsi="Wingdings" w:hint="default"/>
      </w:rPr>
    </w:lvl>
    <w:lvl w:ilvl="6">
      <w:start w:val="1"/>
      <w:numFmt w:val="bullet"/>
      <w:lvlText w:val=""/>
      <w:lvlJc w:val="left"/>
      <w:pPr>
        <w:ind w:left="3153" w:hanging="420"/>
      </w:pPr>
      <w:rPr>
        <w:rFonts w:ascii="Wingdings" w:hAnsi="Wingdings" w:hint="default"/>
      </w:rPr>
    </w:lvl>
    <w:lvl w:ilvl="7">
      <w:start w:val="1"/>
      <w:numFmt w:val="bullet"/>
      <w:lvlText w:val=""/>
      <w:lvlJc w:val="left"/>
      <w:pPr>
        <w:ind w:left="3573" w:hanging="420"/>
      </w:pPr>
      <w:rPr>
        <w:rFonts w:ascii="Wingdings" w:hAnsi="Wingdings" w:hint="default"/>
      </w:rPr>
    </w:lvl>
    <w:lvl w:ilvl="8">
      <w:start w:val="1"/>
      <w:numFmt w:val="bullet"/>
      <w:lvlText w:val=""/>
      <w:lvlJc w:val="left"/>
      <w:pPr>
        <w:ind w:left="3993" w:hanging="420"/>
      </w:pPr>
      <w:rPr>
        <w:rFonts w:ascii="Wingdings" w:hAnsi="Wingdings" w:hint="default"/>
      </w:rPr>
    </w:lvl>
  </w:abstractNum>
  <w:abstractNum w:abstractNumId="7" w15:restartNumberingAfterBreak="0">
    <w:nsid w:val="3E3E2356"/>
    <w:multiLevelType w:val="hybridMultilevel"/>
    <w:tmpl w:val="18DE3F22"/>
    <w:lvl w:ilvl="0" w:tplc="D92AA922">
      <w:numFmt w:val="bullet"/>
      <w:lvlText w:val="・"/>
      <w:lvlJc w:val="left"/>
      <w:pPr>
        <w:ind w:left="698" w:hanging="360"/>
      </w:pPr>
      <w:rPr>
        <w:rFonts w:ascii="ＭＳ 明朝" w:eastAsia="ＭＳ 明朝" w:hAnsi="ＭＳ 明朝" w:cstheme="minorBidi"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8" w15:restartNumberingAfterBreak="0">
    <w:nsid w:val="3F18468C"/>
    <w:multiLevelType w:val="multilevel"/>
    <w:tmpl w:val="41943AE8"/>
    <w:lvl w:ilvl="0">
      <w:numFmt w:val="bullet"/>
      <w:lvlText w:val="・"/>
      <w:lvlJc w:val="left"/>
      <w:pPr>
        <w:ind w:left="1200" w:hanging="360"/>
      </w:pPr>
      <w:rPr>
        <w:rFonts w:ascii="ＭＳ 明朝" w:eastAsia="ＭＳ 明朝" w:hAnsi="ＭＳ 明朝" w:cstheme="minorBidi" w:hint="eastAsia"/>
        <w:lang w:val="en-US"/>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43A43423"/>
    <w:multiLevelType w:val="hybridMultilevel"/>
    <w:tmpl w:val="29C24190"/>
    <w:lvl w:ilvl="0" w:tplc="A9280606">
      <w:numFmt w:val="bullet"/>
      <w:lvlText w:val="・"/>
      <w:lvlJc w:val="left"/>
      <w:pPr>
        <w:ind w:left="573" w:hanging="360"/>
      </w:pPr>
      <w:rPr>
        <w:rFonts w:ascii="ＭＳ 明朝" w:eastAsia="ＭＳ 明朝" w:hAnsi="ＭＳ 明朝" w:cstheme="minorBidi" w:hint="eastAsia"/>
        <w:lang w:val="en-US"/>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 w15:restartNumberingAfterBreak="0">
    <w:nsid w:val="4A3462B9"/>
    <w:multiLevelType w:val="hybridMultilevel"/>
    <w:tmpl w:val="D1B2354C"/>
    <w:lvl w:ilvl="0" w:tplc="A336E8F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FBE54D3"/>
    <w:multiLevelType w:val="hybridMultilevel"/>
    <w:tmpl w:val="6F0CA45A"/>
    <w:lvl w:ilvl="0" w:tplc="B8566130">
      <w:numFmt w:val="bullet"/>
      <w:lvlText w:val="・"/>
      <w:lvlJc w:val="left"/>
      <w:pPr>
        <w:ind w:left="698" w:hanging="360"/>
      </w:pPr>
      <w:rPr>
        <w:rFonts w:ascii="ＭＳ 明朝" w:eastAsia="ＭＳ 明朝" w:hAnsi="ＭＳ 明朝" w:cstheme="minorBidi" w:hint="eastAsia"/>
        <w:lang w:val="en-US"/>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12" w15:restartNumberingAfterBreak="0">
    <w:nsid w:val="64A97A23"/>
    <w:multiLevelType w:val="hybridMultilevel"/>
    <w:tmpl w:val="400A1896"/>
    <w:lvl w:ilvl="0" w:tplc="AAD644DC">
      <w:numFmt w:val="bullet"/>
      <w:lvlText w:val="・"/>
      <w:lvlJc w:val="left"/>
      <w:pPr>
        <w:ind w:left="698" w:hanging="360"/>
      </w:pPr>
      <w:rPr>
        <w:rFonts w:ascii="ＭＳ 明朝" w:eastAsia="ＭＳ 明朝" w:hAnsi="ＭＳ 明朝" w:cstheme="minorBidi"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13" w15:restartNumberingAfterBreak="0">
    <w:nsid w:val="68F12C56"/>
    <w:multiLevelType w:val="hybridMultilevel"/>
    <w:tmpl w:val="7474E33E"/>
    <w:lvl w:ilvl="0" w:tplc="5958077A">
      <w:numFmt w:val="bullet"/>
      <w:lvlText w:val="・"/>
      <w:lvlJc w:val="left"/>
      <w:pPr>
        <w:ind w:left="698" w:hanging="360"/>
      </w:pPr>
      <w:rPr>
        <w:rFonts w:ascii="ＭＳ 明朝" w:eastAsia="ＭＳ 明朝" w:hAnsi="ＭＳ 明朝" w:cstheme="minorBidi" w:hint="eastAsia"/>
        <w:lang w:val="en-US"/>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num w:numId="1">
    <w:abstractNumId w:val="5"/>
  </w:num>
  <w:num w:numId="2">
    <w:abstractNumId w:val="12"/>
  </w:num>
  <w:num w:numId="3">
    <w:abstractNumId w:val="11"/>
  </w:num>
  <w:num w:numId="4">
    <w:abstractNumId w:val="2"/>
  </w:num>
  <w:num w:numId="5">
    <w:abstractNumId w:val="7"/>
  </w:num>
  <w:num w:numId="6">
    <w:abstractNumId w:val="13"/>
  </w:num>
  <w:num w:numId="7">
    <w:abstractNumId w:val="0"/>
  </w:num>
  <w:num w:numId="8">
    <w:abstractNumId w:val="3"/>
  </w:num>
  <w:num w:numId="9">
    <w:abstractNumId w:val="4"/>
  </w:num>
  <w:num w:numId="10">
    <w:abstractNumId w:val="8"/>
  </w:num>
  <w:num w:numId="11">
    <w:abstractNumId w:val="1"/>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403"/>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93"/>
    <w:rsid w:val="0001330D"/>
    <w:rsid w:val="00015FCE"/>
    <w:rsid w:val="00020115"/>
    <w:rsid w:val="0002127B"/>
    <w:rsid w:val="00042C87"/>
    <w:rsid w:val="00067749"/>
    <w:rsid w:val="000A1634"/>
    <w:rsid w:val="000A2EFB"/>
    <w:rsid w:val="000D187D"/>
    <w:rsid w:val="000F1B75"/>
    <w:rsid w:val="00101E00"/>
    <w:rsid w:val="00105E2A"/>
    <w:rsid w:val="0011533B"/>
    <w:rsid w:val="001156A7"/>
    <w:rsid w:val="001318E5"/>
    <w:rsid w:val="00137BD6"/>
    <w:rsid w:val="00144F32"/>
    <w:rsid w:val="00151300"/>
    <w:rsid w:val="0015166D"/>
    <w:rsid w:val="00154570"/>
    <w:rsid w:val="00163481"/>
    <w:rsid w:val="001A3066"/>
    <w:rsid w:val="001B2080"/>
    <w:rsid w:val="001B4D25"/>
    <w:rsid w:val="001D4823"/>
    <w:rsid w:val="001F35EB"/>
    <w:rsid w:val="00206C77"/>
    <w:rsid w:val="00245EDE"/>
    <w:rsid w:val="00246EF2"/>
    <w:rsid w:val="00274053"/>
    <w:rsid w:val="00281F49"/>
    <w:rsid w:val="002A2E37"/>
    <w:rsid w:val="002A3893"/>
    <w:rsid w:val="0030389A"/>
    <w:rsid w:val="00310386"/>
    <w:rsid w:val="00326142"/>
    <w:rsid w:val="0033348E"/>
    <w:rsid w:val="0034531F"/>
    <w:rsid w:val="003458B6"/>
    <w:rsid w:val="00350EC1"/>
    <w:rsid w:val="00352016"/>
    <w:rsid w:val="00382D9E"/>
    <w:rsid w:val="00387895"/>
    <w:rsid w:val="003D06C3"/>
    <w:rsid w:val="004147CE"/>
    <w:rsid w:val="004259C4"/>
    <w:rsid w:val="0042754D"/>
    <w:rsid w:val="004426FA"/>
    <w:rsid w:val="00443490"/>
    <w:rsid w:val="0045030B"/>
    <w:rsid w:val="004558BA"/>
    <w:rsid w:val="00483346"/>
    <w:rsid w:val="004B7A93"/>
    <w:rsid w:val="004C2154"/>
    <w:rsid w:val="004C7BE2"/>
    <w:rsid w:val="004D4927"/>
    <w:rsid w:val="004E43EF"/>
    <w:rsid w:val="004E67C3"/>
    <w:rsid w:val="004E6C7A"/>
    <w:rsid w:val="004F34C6"/>
    <w:rsid w:val="00514DB6"/>
    <w:rsid w:val="005260C7"/>
    <w:rsid w:val="005402C1"/>
    <w:rsid w:val="005520CE"/>
    <w:rsid w:val="00581460"/>
    <w:rsid w:val="0058435B"/>
    <w:rsid w:val="005B2B21"/>
    <w:rsid w:val="005B4D8B"/>
    <w:rsid w:val="005C2920"/>
    <w:rsid w:val="005E4DFA"/>
    <w:rsid w:val="005F0495"/>
    <w:rsid w:val="005F3655"/>
    <w:rsid w:val="006127EC"/>
    <w:rsid w:val="006137DA"/>
    <w:rsid w:val="00616463"/>
    <w:rsid w:val="0066123E"/>
    <w:rsid w:val="00683DF7"/>
    <w:rsid w:val="006B5578"/>
    <w:rsid w:val="006B6845"/>
    <w:rsid w:val="006E54AC"/>
    <w:rsid w:val="00710114"/>
    <w:rsid w:val="00713294"/>
    <w:rsid w:val="007312E1"/>
    <w:rsid w:val="00783D67"/>
    <w:rsid w:val="007A1714"/>
    <w:rsid w:val="007A18C8"/>
    <w:rsid w:val="007A4F51"/>
    <w:rsid w:val="007B6CC9"/>
    <w:rsid w:val="007C0BFC"/>
    <w:rsid w:val="007F4199"/>
    <w:rsid w:val="00812627"/>
    <w:rsid w:val="00813AD2"/>
    <w:rsid w:val="00825286"/>
    <w:rsid w:val="00826F66"/>
    <w:rsid w:val="008320DB"/>
    <w:rsid w:val="00844DB5"/>
    <w:rsid w:val="00880989"/>
    <w:rsid w:val="00881085"/>
    <w:rsid w:val="008A61DF"/>
    <w:rsid w:val="008C3EC1"/>
    <w:rsid w:val="008E7F2F"/>
    <w:rsid w:val="008F422B"/>
    <w:rsid w:val="009102A4"/>
    <w:rsid w:val="00915CBB"/>
    <w:rsid w:val="00920C3D"/>
    <w:rsid w:val="0092343C"/>
    <w:rsid w:val="00937171"/>
    <w:rsid w:val="009765E5"/>
    <w:rsid w:val="00976E6E"/>
    <w:rsid w:val="00986768"/>
    <w:rsid w:val="009A5DD7"/>
    <w:rsid w:val="009B5FC5"/>
    <w:rsid w:val="009C02F5"/>
    <w:rsid w:val="009C7302"/>
    <w:rsid w:val="009E0070"/>
    <w:rsid w:val="00A10B60"/>
    <w:rsid w:val="00A10E6C"/>
    <w:rsid w:val="00A177BF"/>
    <w:rsid w:val="00A31A4E"/>
    <w:rsid w:val="00A4376D"/>
    <w:rsid w:val="00A458EF"/>
    <w:rsid w:val="00A64E33"/>
    <w:rsid w:val="00A65CC6"/>
    <w:rsid w:val="00AE4339"/>
    <w:rsid w:val="00B37B61"/>
    <w:rsid w:val="00B45283"/>
    <w:rsid w:val="00B45E60"/>
    <w:rsid w:val="00B762C0"/>
    <w:rsid w:val="00B84A01"/>
    <w:rsid w:val="00B85C5E"/>
    <w:rsid w:val="00BA2EAB"/>
    <w:rsid w:val="00BA4884"/>
    <w:rsid w:val="00BA4A3C"/>
    <w:rsid w:val="00BB5C53"/>
    <w:rsid w:val="00BD0645"/>
    <w:rsid w:val="00BE7140"/>
    <w:rsid w:val="00BF17DB"/>
    <w:rsid w:val="00BF5CC6"/>
    <w:rsid w:val="00BF7FC2"/>
    <w:rsid w:val="00C03D3F"/>
    <w:rsid w:val="00C04197"/>
    <w:rsid w:val="00C25DD7"/>
    <w:rsid w:val="00C277A9"/>
    <w:rsid w:val="00C6505C"/>
    <w:rsid w:val="00C654AD"/>
    <w:rsid w:val="00C67707"/>
    <w:rsid w:val="00C704FF"/>
    <w:rsid w:val="00C821E3"/>
    <w:rsid w:val="00C85356"/>
    <w:rsid w:val="00C94F59"/>
    <w:rsid w:val="00C95D5F"/>
    <w:rsid w:val="00CA4815"/>
    <w:rsid w:val="00CB650A"/>
    <w:rsid w:val="00CC1E90"/>
    <w:rsid w:val="00CC3092"/>
    <w:rsid w:val="00CD17B8"/>
    <w:rsid w:val="00CE5A50"/>
    <w:rsid w:val="00CE641C"/>
    <w:rsid w:val="00D0610E"/>
    <w:rsid w:val="00D268BA"/>
    <w:rsid w:val="00D51697"/>
    <w:rsid w:val="00D70F36"/>
    <w:rsid w:val="00D74AD8"/>
    <w:rsid w:val="00D75322"/>
    <w:rsid w:val="00DA5F38"/>
    <w:rsid w:val="00DC5DF3"/>
    <w:rsid w:val="00DD4166"/>
    <w:rsid w:val="00DD6731"/>
    <w:rsid w:val="00E21A72"/>
    <w:rsid w:val="00E343F7"/>
    <w:rsid w:val="00E43ED4"/>
    <w:rsid w:val="00E7530F"/>
    <w:rsid w:val="00E92A40"/>
    <w:rsid w:val="00E92F0D"/>
    <w:rsid w:val="00EB1C44"/>
    <w:rsid w:val="00EB2FE1"/>
    <w:rsid w:val="00EC558B"/>
    <w:rsid w:val="00EE115E"/>
    <w:rsid w:val="00EE75F0"/>
    <w:rsid w:val="00F06F7F"/>
    <w:rsid w:val="00F14691"/>
    <w:rsid w:val="00F47DDE"/>
    <w:rsid w:val="00F600BD"/>
    <w:rsid w:val="00F647BB"/>
    <w:rsid w:val="00F77393"/>
    <w:rsid w:val="00F86FE3"/>
    <w:rsid w:val="00FA2F50"/>
    <w:rsid w:val="00FC6549"/>
    <w:rsid w:val="00FD5C97"/>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EBEE148-BE97-47B8-B2C8-50673CA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23E"/>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A01"/>
    <w:pPr>
      <w:tabs>
        <w:tab w:val="center" w:pos="4252"/>
        <w:tab w:val="right" w:pos="8504"/>
      </w:tabs>
      <w:snapToGrid w:val="0"/>
    </w:pPr>
  </w:style>
  <w:style w:type="character" w:customStyle="1" w:styleId="a4">
    <w:name w:val="ヘッダー (文字)"/>
    <w:basedOn w:val="a0"/>
    <w:link w:val="a3"/>
    <w:uiPriority w:val="99"/>
    <w:rsid w:val="00B84A01"/>
  </w:style>
  <w:style w:type="paragraph" w:styleId="a5">
    <w:name w:val="footer"/>
    <w:basedOn w:val="a"/>
    <w:link w:val="a6"/>
    <w:uiPriority w:val="99"/>
    <w:unhideWhenUsed/>
    <w:rsid w:val="00B84A01"/>
    <w:pPr>
      <w:tabs>
        <w:tab w:val="center" w:pos="4252"/>
        <w:tab w:val="right" w:pos="8504"/>
      </w:tabs>
      <w:snapToGrid w:val="0"/>
    </w:pPr>
  </w:style>
  <w:style w:type="character" w:customStyle="1" w:styleId="a6">
    <w:name w:val="フッター (文字)"/>
    <w:basedOn w:val="a0"/>
    <w:link w:val="a5"/>
    <w:uiPriority w:val="99"/>
    <w:rsid w:val="00B84A01"/>
  </w:style>
  <w:style w:type="paragraph" w:styleId="a7">
    <w:name w:val="Note Heading"/>
    <w:basedOn w:val="a"/>
    <w:next w:val="a"/>
    <w:link w:val="a8"/>
    <w:uiPriority w:val="99"/>
    <w:unhideWhenUsed/>
    <w:rsid w:val="007F4199"/>
    <w:pPr>
      <w:jc w:val="center"/>
    </w:pPr>
  </w:style>
  <w:style w:type="character" w:customStyle="1" w:styleId="a8">
    <w:name w:val="記 (文字)"/>
    <w:basedOn w:val="a0"/>
    <w:link w:val="a7"/>
    <w:uiPriority w:val="99"/>
    <w:rsid w:val="007F4199"/>
    <w:rPr>
      <w:sz w:val="22"/>
    </w:rPr>
  </w:style>
  <w:style w:type="paragraph" w:styleId="a9">
    <w:name w:val="Closing"/>
    <w:basedOn w:val="a"/>
    <w:link w:val="aa"/>
    <w:uiPriority w:val="99"/>
    <w:unhideWhenUsed/>
    <w:rsid w:val="007F4199"/>
    <w:pPr>
      <w:jc w:val="right"/>
    </w:pPr>
  </w:style>
  <w:style w:type="character" w:customStyle="1" w:styleId="aa">
    <w:name w:val="結語 (文字)"/>
    <w:basedOn w:val="a0"/>
    <w:link w:val="a9"/>
    <w:uiPriority w:val="99"/>
    <w:rsid w:val="007F4199"/>
    <w:rPr>
      <w:sz w:val="22"/>
    </w:rPr>
  </w:style>
  <w:style w:type="paragraph" w:styleId="ab">
    <w:name w:val="Date"/>
    <w:basedOn w:val="a"/>
    <w:next w:val="a"/>
    <w:link w:val="ac"/>
    <w:uiPriority w:val="99"/>
    <w:semiHidden/>
    <w:unhideWhenUsed/>
    <w:rsid w:val="00C95D5F"/>
  </w:style>
  <w:style w:type="character" w:customStyle="1" w:styleId="ac">
    <w:name w:val="日付 (文字)"/>
    <w:basedOn w:val="a0"/>
    <w:link w:val="ab"/>
    <w:uiPriority w:val="99"/>
    <w:semiHidden/>
    <w:rsid w:val="00C95D5F"/>
    <w:rPr>
      <w:sz w:val="22"/>
    </w:rPr>
  </w:style>
  <w:style w:type="paragraph" w:styleId="ad">
    <w:name w:val="footnote text"/>
    <w:basedOn w:val="a"/>
    <w:link w:val="ae"/>
    <w:uiPriority w:val="99"/>
    <w:semiHidden/>
    <w:unhideWhenUsed/>
    <w:rsid w:val="001318E5"/>
    <w:pPr>
      <w:snapToGrid w:val="0"/>
      <w:jc w:val="left"/>
    </w:pPr>
  </w:style>
  <w:style w:type="character" w:customStyle="1" w:styleId="ae">
    <w:name w:val="脚注文字列 (文字)"/>
    <w:basedOn w:val="a0"/>
    <w:link w:val="ad"/>
    <w:uiPriority w:val="99"/>
    <w:semiHidden/>
    <w:rsid w:val="001318E5"/>
    <w:rPr>
      <w:sz w:val="22"/>
    </w:rPr>
  </w:style>
  <w:style w:type="character" w:styleId="af">
    <w:name w:val="footnote reference"/>
    <w:basedOn w:val="a0"/>
    <w:uiPriority w:val="99"/>
    <w:semiHidden/>
    <w:unhideWhenUsed/>
    <w:rsid w:val="001318E5"/>
    <w:rPr>
      <w:vertAlign w:val="superscript"/>
    </w:rPr>
  </w:style>
  <w:style w:type="paragraph" w:styleId="af0">
    <w:name w:val="List Paragraph"/>
    <w:basedOn w:val="a"/>
    <w:uiPriority w:val="34"/>
    <w:qFormat/>
    <w:rsid w:val="006B6845"/>
    <w:pPr>
      <w:ind w:leftChars="400" w:left="840"/>
    </w:pPr>
  </w:style>
  <w:style w:type="paragraph" w:styleId="af1">
    <w:name w:val="Body Text Indent"/>
    <w:basedOn w:val="a"/>
    <w:link w:val="af2"/>
    <w:uiPriority w:val="99"/>
    <w:unhideWhenUsed/>
    <w:rsid w:val="0092343C"/>
    <w:pPr>
      <w:ind w:left="440" w:hangingChars="200" w:hanging="440"/>
    </w:pPr>
    <w:rPr>
      <w:rFonts w:hAnsi="ＭＳ 明朝"/>
      <w:szCs w:val="28"/>
    </w:rPr>
  </w:style>
  <w:style w:type="character" w:customStyle="1" w:styleId="af2">
    <w:name w:val="本文インデント (文字)"/>
    <w:basedOn w:val="a0"/>
    <w:link w:val="af1"/>
    <w:uiPriority w:val="99"/>
    <w:rsid w:val="0092343C"/>
    <w:rPr>
      <w:rFonts w:hAnsi="ＭＳ 明朝"/>
      <w:sz w:val="22"/>
      <w:szCs w:val="28"/>
    </w:rPr>
  </w:style>
  <w:style w:type="paragraph" w:styleId="2">
    <w:name w:val="Body Text Indent 2"/>
    <w:basedOn w:val="a"/>
    <w:link w:val="20"/>
    <w:uiPriority w:val="99"/>
    <w:unhideWhenUsed/>
    <w:rsid w:val="00C85356"/>
    <w:pPr>
      <w:ind w:left="220" w:hangingChars="100" w:hanging="220"/>
    </w:pPr>
    <w:rPr>
      <w:rFonts w:hAnsi="ＭＳ 明朝"/>
      <w:szCs w:val="28"/>
    </w:rPr>
  </w:style>
  <w:style w:type="character" w:customStyle="1" w:styleId="20">
    <w:name w:val="本文インデント 2 (文字)"/>
    <w:basedOn w:val="a0"/>
    <w:link w:val="2"/>
    <w:uiPriority w:val="99"/>
    <w:rsid w:val="00C85356"/>
    <w:rPr>
      <w:rFonts w:hAnsi="ＭＳ 明朝"/>
      <w:sz w:val="22"/>
      <w:szCs w:val="28"/>
    </w:rPr>
  </w:style>
  <w:style w:type="paragraph" w:styleId="3">
    <w:name w:val="Body Text Indent 3"/>
    <w:basedOn w:val="a"/>
    <w:link w:val="30"/>
    <w:uiPriority w:val="99"/>
    <w:unhideWhenUsed/>
    <w:rsid w:val="004D4927"/>
    <w:pPr>
      <w:ind w:leftChars="200" w:left="440" w:firstLineChars="100" w:firstLine="220"/>
    </w:pPr>
    <w:rPr>
      <w:rFonts w:hAnsi="ＭＳ 明朝"/>
      <w:szCs w:val="28"/>
    </w:rPr>
  </w:style>
  <w:style w:type="character" w:customStyle="1" w:styleId="30">
    <w:name w:val="本文インデント 3 (文字)"/>
    <w:basedOn w:val="a0"/>
    <w:link w:val="3"/>
    <w:uiPriority w:val="99"/>
    <w:rsid w:val="004D4927"/>
    <w:rPr>
      <w:rFonts w:hAnsi="ＭＳ 明朝"/>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DFE3-F6D0-4BC3-ADC2-F22C88AD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7</cp:revision>
  <cp:lastPrinted>2017-03-31T06:05:00Z</cp:lastPrinted>
  <dcterms:created xsi:type="dcterms:W3CDTF">2018-04-18T12:03:00Z</dcterms:created>
  <dcterms:modified xsi:type="dcterms:W3CDTF">2018-05-02T04:23:00Z</dcterms:modified>
</cp:coreProperties>
</file>